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559" w:rsidRDefault="00E13D2F">
      <w:pPr>
        <w:keepNext/>
        <w:jc w:val="center"/>
        <w:rPr>
          <w:rFonts w:ascii="Times New Roman" w:eastAsia="Times New Roman" w:hAnsi="Times New Roman" w:cs="Times New Roman"/>
          <w:b/>
          <w:color w:val="000000"/>
          <w:sz w:val="40"/>
          <w:szCs w:val="40"/>
        </w:rPr>
      </w:pPr>
      <w:r>
        <w:rPr>
          <w:rFonts w:ascii="Gungsuh" w:eastAsia="Gungsuh" w:hAnsi="Gungsuh" w:cs="Gungsuh"/>
          <w:b/>
          <w:color w:val="000000"/>
          <w:sz w:val="40"/>
          <w:szCs w:val="40"/>
        </w:rPr>
        <w:t>子計畫2-3</w:t>
      </w:r>
      <w:r>
        <w:rPr>
          <w:rFonts w:ascii="DFKai-SB" w:eastAsia="DFKai-SB" w:hAnsi="DFKai-SB" w:cs="DFKai-SB"/>
          <w:b/>
          <w:color w:val="000000"/>
          <w:sz w:val="40"/>
          <w:szCs w:val="40"/>
        </w:rPr>
        <w:t>：學校辦理戶外教育自主學習課程</w:t>
      </w:r>
    </w:p>
    <w:tbl>
      <w:tblPr>
        <w:tblStyle w:val="a5"/>
        <w:tblW w:w="976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37"/>
        <w:gridCol w:w="7129"/>
      </w:tblGrid>
      <w:tr w:rsidR="007C7559">
        <w:trPr>
          <w:trHeight w:val="413"/>
        </w:trPr>
        <w:tc>
          <w:tcPr>
            <w:tcW w:w="2637" w:type="dxa"/>
            <w:tcBorders>
              <w:left w:val="single" w:sz="4" w:space="0" w:color="000000"/>
            </w:tcBorders>
            <w:vAlign w:val="center"/>
          </w:tcPr>
          <w:p w:rsidR="007C7559" w:rsidRDefault="00E13D2F">
            <w:pPr>
              <w:spacing w:before="18"/>
              <w:ind w:left="13" w:right="-20"/>
              <w:jc w:val="center"/>
              <w:rPr>
                <w:rFonts w:ascii="DFKai-SB" w:eastAsia="DFKai-SB" w:hAnsi="DFKai-SB" w:cs="DFKai-SB"/>
              </w:rPr>
            </w:pPr>
            <w:r>
              <w:rPr>
                <w:rFonts w:ascii="DFKai-SB" w:eastAsia="DFKai-SB" w:hAnsi="DFKai-SB" w:cs="DFKai-SB"/>
              </w:rPr>
              <w:t>執行單位</w:t>
            </w:r>
          </w:p>
        </w:tc>
        <w:tc>
          <w:tcPr>
            <w:tcW w:w="7129" w:type="dxa"/>
            <w:tcBorders>
              <w:right w:val="single" w:sz="4" w:space="0" w:color="000000"/>
            </w:tcBorders>
            <w:vAlign w:val="center"/>
          </w:tcPr>
          <w:p w:rsidR="007C7559" w:rsidRDefault="00E13D2F">
            <w:pPr>
              <w:ind w:left="18" w:right="-20"/>
              <w:jc w:val="center"/>
              <w:rPr>
                <w:rFonts w:ascii="DFKai-SB" w:eastAsia="DFKai-SB" w:hAnsi="DFKai-SB" w:cs="DFKai-SB"/>
              </w:rPr>
            </w:pPr>
            <w:r>
              <w:rPr>
                <w:rFonts w:ascii="DFKai-SB" w:eastAsia="DFKai-SB" w:hAnsi="DFKai-SB" w:cs="DFKai-SB"/>
              </w:rPr>
              <w:t>南投縣立北山國民中學</w:t>
            </w:r>
          </w:p>
        </w:tc>
      </w:tr>
      <w:tr w:rsidR="007C7559">
        <w:trPr>
          <w:trHeight w:val="876"/>
        </w:trPr>
        <w:tc>
          <w:tcPr>
            <w:tcW w:w="2637" w:type="dxa"/>
            <w:tcBorders>
              <w:left w:val="single" w:sz="4" w:space="0" w:color="000000"/>
            </w:tcBorders>
            <w:vAlign w:val="center"/>
          </w:tcPr>
          <w:p w:rsidR="007C7559" w:rsidRDefault="00E13D2F">
            <w:pPr>
              <w:spacing w:before="30"/>
              <w:ind w:left="13" w:right="-20"/>
              <w:jc w:val="center"/>
              <w:rPr>
                <w:rFonts w:ascii="DFKai-SB" w:eastAsia="DFKai-SB" w:hAnsi="DFKai-SB" w:cs="DFKai-SB"/>
              </w:rPr>
            </w:pPr>
            <w:r>
              <w:rPr>
                <w:rFonts w:ascii="DFKai-SB" w:eastAsia="DFKai-SB" w:hAnsi="DFKai-SB" w:cs="DFKai-SB"/>
              </w:rPr>
              <w:t>計畫聯絡人聯絡資訊</w:t>
            </w:r>
          </w:p>
        </w:tc>
        <w:tc>
          <w:tcPr>
            <w:tcW w:w="7129" w:type="dxa"/>
            <w:tcBorders>
              <w:right w:val="single" w:sz="4" w:space="0" w:color="000000"/>
            </w:tcBorders>
            <w:vAlign w:val="center"/>
          </w:tcPr>
          <w:p w:rsidR="007C7559" w:rsidRDefault="00E13D2F">
            <w:pPr>
              <w:spacing w:before="30"/>
              <w:ind w:left="21" w:right="-20"/>
              <w:rPr>
                <w:rFonts w:ascii="DFKai-SB" w:eastAsia="DFKai-SB" w:hAnsi="DFKai-SB" w:cs="DFKai-SB"/>
              </w:rPr>
            </w:pPr>
            <w:r>
              <w:rPr>
                <w:rFonts w:ascii="DFKai-SB" w:eastAsia="DFKai-SB" w:hAnsi="DFKai-SB" w:cs="DFKai-SB"/>
              </w:rPr>
              <w:t>姓名：謝昱民　　 職稱：訓導組長 電話：（公）0492451028轉131</w:t>
            </w:r>
          </w:p>
          <w:p w:rsidR="007C7559" w:rsidRDefault="00E13D2F">
            <w:pPr>
              <w:spacing w:before="30"/>
              <w:ind w:left="21" w:right="-20"/>
              <w:rPr>
                <w:rFonts w:ascii="DFKai-SB" w:eastAsia="DFKai-SB" w:hAnsi="DFKai-SB" w:cs="DFKai-SB"/>
              </w:rPr>
            </w:pPr>
            <w:r>
              <w:rPr>
                <w:rFonts w:ascii="DFKai-SB" w:eastAsia="DFKai-SB" w:hAnsi="DFKai-SB" w:cs="DFKai-SB"/>
              </w:rPr>
              <w:t xml:space="preserve">手機：0921994130 </w:t>
            </w:r>
            <w:r>
              <w:rPr>
                <w:rFonts w:ascii="Gungsuh" w:eastAsia="Gungsuh" w:hAnsi="Gungsuh" w:cs="Gungsuh"/>
              </w:rPr>
              <w:t>E-mail：pulihsym@gamil.com</w:t>
            </w:r>
          </w:p>
        </w:tc>
      </w:tr>
      <w:tr w:rsidR="007C7559">
        <w:trPr>
          <w:trHeight w:val="411"/>
        </w:trPr>
        <w:tc>
          <w:tcPr>
            <w:tcW w:w="2637" w:type="dxa"/>
            <w:tcBorders>
              <w:left w:val="single" w:sz="4" w:space="0" w:color="000000"/>
            </w:tcBorders>
            <w:vAlign w:val="center"/>
          </w:tcPr>
          <w:p w:rsidR="007C7559" w:rsidRDefault="00E13D2F">
            <w:pPr>
              <w:spacing w:before="30"/>
              <w:ind w:left="13" w:right="-20"/>
              <w:jc w:val="center"/>
              <w:rPr>
                <w:rFonts w:ascii="DFKai-SB" w:eastAsia="DFKai-SB" w:hAnsi="DFKai-SB" w:cs="DFKai-SB"/>
              </w:rPr>
            </w:pPr>
            <w:r>
              <w:rPr>
                <w:rFonts w:ascii="DFKai-SB" w:eastAsia="DFKai-SB" w:hAnsi="DFKai-SB" w:cs="DFKai-SB"/>
              </w:rPr>
              <w:t>計畫名稱</w:t>
            </w:r>
          </w:p>
        </w:tc>
        <w:tc>
          <w:tcPr>
            <w:tcW w:w="7129" w:type="dxa"/>
            <w:tcBorders>
              <w:right w:val="single" w:sz="4" w:space="0" w:color="000000"/>
            </w:tcBorders>
            <w:vAlign w:val="center"/>
          </w:tcPr>
          <w:p w:rsidR="007C7559" w:rsidRDefault="00E13D2F">
            <w:pPr>
              <w:spacing w:before="30"/>
              <w:ind w:left="21" w:right="-20"/>
              <w:rPr>
                <w:rFonts w:ascii="DFKai-SB" w:eastAsia="DFKai-SB" w:hAnsi="DFKai-SB" w:cs="DFKai-SB"/>
              </w:rPr>
            </w:pPr>
            <w:r>
              <w:rPr>
                <w:rFonts w:ascii="DFKai-SB" w:eastAsia="DFKai-SB" w:hAnsi="DFKai-SB" w:cs="DFKai-SB"/>
                <w:color w:val="000000"/>
              </w:rPr>
              <w:t>背包客的背包課~藝起來</w:t>
            </w:r>
          </w:p>
        </w:tc>
      </w:tr>
    </w:tbl>
    <w:p w:rsidR="007C7559" w:rsidRDefault="007C7559">
      <w:pPr>
        <w:widowControl/>
        <w:rPr>
          <w:rFonts w:ascii="Times New Roman" w:eastAsia="Times New Roman" w:hAnsi="Times New Roman" w:cs="Times New Roman"/>
          <w:sz w:val="28"/>
          <w:szCs w:val="28"/>
        </w:rPr>
      </w:pPr>
    </w:p>
    <w:tbl>
      <w:tblPr>
        <w:tblStyle w:val="a6"/>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7"/>
        <w:gridCol w:w="7084"/>
      </w:tblGrid>
      <w:tr w:rsidR="007C7559">
        <w:trPr>
          <w:trHeight w:val="475"/>
        </w:trPr>
        <w:tc>
          <w:tcPr>
            <w:tcW w:w="9781" w:type="dxa"/>
            <w:gridSpan w:val="2"/>
            <w:shd w:val="clear" w:color="auto" w:fill="E7E6E6"/>
            <w:vAlign w:val="center"/>
          </w:tcPr>
          <w:p w:rsidR="007C7559" w:rsidRDefault="00E13D2F">
            <w:pPr>
              <w:numPr>
                <w:ilvl w:val="0"/>
                <w:numId w:val="13"/>
              </w:numPr>
              <w:tabs>
                <w:tab w:val="left" w:pos="567"/>
              </w:tabs>
              <w:jc w:val="both"/>
              <w:rPr>
                <w:rFonts w:ascii="DFKai-SB" w:eastAsia="DFKai-SB" w:hAnsi="DFKai-SB" w:cs="DFKai-SB"/>
                <w:b/>
              </w:rPr>
            </w:pPr>
            <w:r>
              <w:rPr>
                <w:rFonts w:ascii="DFKai-SB" w:eastAsia="DFKai-SB" w:hAnsi="DFKai-SB" w:cs="DFKai-SB"/>
                <w:b/>
              </w:rPr>
              <w:t>課程實施資訊</w:t>
            </w:r>
          </w:p>
        </w:tc>
      </w:tr>
      <w:tr w:rsidR="007C7559">
        <w:trPr>
          <w:trHeight w:val="486"/>
        </w:trPr>
        <w:tc>
          <w:tcPr>
            <w:tcW w:w="2697" w:type="dxa"/>
            <w:vAlign w:val="center"/>
          </w:tcPr>
          <w:p w:rsidR="007C7559" w:rsidRDefault="00E13D2F">
            <w:pPr>
              <w:jc w:val="both"/>
              <w:rPr>
                <w:rFonts w:ascii="DFKai-SB" w:eastAsia="DFKai-SB" w:hAnsi="DFKai-SB" w:cs="DFKai-SB"/>
                <w:color w:val="A5A5A5"/>
              </w:rPr>
            </w:pPr>
            <w:r>
              <w:rPr>
                <w:rFonts w:ascii="Gungsuh" w:eastAsia="Gungsuh" w:hAnsi="Gungsuh" w:cs="Gungsuh"/>
              </w:rPr>
              <w:t>(一) 結合課程屬性</w:t>
            </w:r>
          </w:p>
        </w:tc>
        <w:tc>
          <w:tcPr>
            <w:tcW w:w="7084" w:type="dxa"/>
            <w:vAlign w:val="center"/>
          </w:tcPr>
          <w:p w:rsidR="007C7559" w:rsidRDefault="00E13D2F">
            <w:pPr>
              <w:jc w:val="both"/>
              <w:rPr>
                <w:rFonts w:ascii="DFKai-SB" w:eastAsia="DFKai-SB" w:hAnsi="DFKai-SB" w:cs="DFKai-SB"/>
                <w:color w:val="A5A5A5"/>
              </w:rPr>
            </w:pPr>
            <w:r>
              <w:rPr>
                <w:rFonts w:ascii="Arial Unicode MS" w:eastAsia="Arial Unicode MS" w:hAnsi="Arial Unicode MS" w:cs="Arial Unicode MS"/>
              </w:rPr>
              <w:t>☐</w:t>
            </w:r>
            <w:r>
              <w:rPr>
                <w:rFonts w:ascii="Gungsuh" w:eastAsia="Gungsuh" w:hAnsi="Gungsuh" w:cs="Gungsuh"/>
              </w:rPr>
              <w:t xml:space="preserve">部定課程 </w:t>
            </w:r>
            <w:r>
              <w:rPr>
                <w:rFonts w:ascii="Wingdings" w:eastAsia="Wingdings" w:hAnsi="Wingdings" w:cs="Wingdings"/>
              </w:rPr>
              <w:t>🗹</w:t>
            </w:r>
            <w:r>
              <w:rPr>
                <w:rFonts w:ascii="Gungsuh" w:eastAsia="Gungsuh" w:hAnsi="Gungsuh" w:cs="Gungsuh"/>
              </w:rPr>
              <w:t>校訂課程</w:t>
            </w:r>
          </w:p>
        </w:tc>
      </w:tr>
      <w:tr w:rsidR="007C7559">
        <w:trPr>
          <w:trHeight w:val="408"/>
        </w:trPr>
        <w:tc>
          <w:tcPr>
            <w:tcW w:w="2697" w:type="dxa"/>
            <w:vAlign w:val="center"/>
          </w:tcPr>
          <w:p w:rsidR="007C7559" w:rsidRDefault="00E13D2F">
            <w:pPr>
              <w:jc w:val="both"/>
              <w:rPr>
                <w:rFonts w:ascii="Times New Roman" w:eastAsia="Times New Roman" w:hAnsi="Times New Roman" w:cs="Times New Roman"/>
                <w:color w:val="A5A5A5"/>
              </w:rPr>
            </w:pPr>
            <w:r>
              <w:rPr>
                <w:rFonts w:ascii="Gungsuh" w:eastAsia="Gungsuh" w:hAnsi="Gungsuh" w:cs="Gungsuh"/>
              </w:rPr>
              <w:t>(二)</w:t>
            </w:r>
            <w:r>
              <w:t xml:space="preserve"> </w:t>
            </w:r>
            <w:r>
              <w:rPr>
                <w:rFonts w:ascii="Gungsuh" w:eastAsia="Gungsuh" w:hAnsi="Gungsuh" w:cs="Gungsuh"/>
              </w:rPr>
              <w:t>課程實施地點</w:t>
            </w:r>
          </w:p>
        </w:tc>
        <w:tc>
          <w:tcPr>
            <w:tcW w:w="7084" w:type="dxa"/>
          </w:tcPr>
          <w:p w:rsidR="007C7559" w:rsidRDefault="00E13D2F">
            <w:pPr>
              <w:spacing w:line="360" w:lineRule="auto"/>
              <w:jc w:val="both"/>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跨縣市，________縣(市)</w:t>
            </w:r>
          </w:p>
          <w:p w:rsidR="007C7559" w:rsidRDefault="00E13D2F">
            <w:pPr>
              <w:spacing w:line="360" w:lineRule="auto"/>
              <w:jc w:val="both"/>
              <w:rPr>
                <w:rFonts w:ascii="Times New Roman" w:eastAsia="Times New Roman" w:hAnsi="Times New Roman" w:cs="Times New Roman"/>
              </w:rPr>
            </w:pPr>
            <w:r>
              <w:rPr>
                <w:rFonts w:ascii="Gungsuh" w:eastAsia="Gungsuh" w:hAnsi="Gungsuh" w:cs="Gungsuh"/>
              </w:rPr>
              <w:t>地點：台北市故宮、臺灣博物館、國家音樂廳</w:t>
            </w:r>
          </w:p>
          <w:p w:rsidR="007C7559" w:rsidRDefault="00E13D2F">
            <w:pPr>
              <w:spacing w:line="360" w:lineRule="auto"/>
              <w:jc w:val="both"/>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在地跨區域學習</w:t>
            </w:r>
          </w:p>
          <w:p w:rsidR="007C7559" w:rsidRDefault="00E13D2F">
            <w:pPr>
              <w:jc w:val="both"/>
              <w:rPr>
                <w:rFonts w:ascii="Times New Roman" w:eastAsia="Times New Roman" w:hAnsi="Times New Roman" w:cs="Times New Roman"/>
              </w:rPr>
            </w:pPr>
            <w:r>
              <w:rPr>
                <w:rFonts w:ascii="Gungsuh" w:eastAsia="Gungsuh" w:hAnsi="Gungsuh" w:cs="Gungsuh"/>
              </w:rPr>
              <w:t>地點：毓繡美術館</w:t>
            </w:r>
          </w:p>
          <w:p w:rsidR="007C7559" w:rsidRDefault="00E13D2F">
            <w:pPr>
              <w:jc w:val="both"/>
              <w:rPr>
                <w:rFonts w:ascii="Times New Roman" w:eastAsia="Times New Roman" w:hAnsi="Times New Roman" w:cs="Times New Roman"/>
                <w:color w:val="A5A5A5"/>
              </w:rPr>
            </w:pPr>
            <w:r>
              <w:rPr>
                <w:rFonts w:ascii="Gungsuh" w:eastAsia="Gungsuh" w:hAnsi="Gungsuh" w:cs="Gungsuh"/>
              </w:rPr>
              <w:t xml:space="preserve">是否有住宿， </w:t>
            </w:r>
            <w:r>
              <w:rPr>
                <w:rFonts w:ascii="Wingdings" w:eastAsia="Wingdings" w:hAnsi="Wingdings" w:cs="Wingdings"/>
              </w:rPr>
              <w:t>🗹</w:t>
            </w:r>
            <w:r>
              <w:rPr>
                <w:rFonts w:ascii="Gungsuh" w:eastAsia="Gungsuh" w:hAnsi="Gungsuh" w:cs="Gungsuh"/>
              </w:rPr>
              <w:t xml:space="preserve">有住宿 </w:t>
            </w:r>
            <w:r>
              <w:rPr>
                <w:rFonts w:ascii="Arial Unicode MS" w:eastAsia="Arial Unicode MS" w:hAnsi="Arial Unicode MS" w:cs="Arial Unicode MS"/>
              </w:rPr>
              <w:t>☐</w:t>
            </w:r>
            <w:r>
              <w:rPr>
                <w:rFonts w:ascii="Gungsuh" w:eastAsia="Gungsuh" w:hAnsi="Gungsuh" w:cs="Gungsuh"/>
              </w:rPr>
              <w:t>未住宿</w:t>
            </w:r>
          </w:p>
        </w:tc>
      </w:tr>
      <w:tr w:rsidR="007C7559">
        <w:trPr>
          <w:trHeight w:val="518"/>
        </w:trPr>
        <w:tc>
          <w:tcPr>
            <w:tcW w:w="2697" w:type="dxa"/>
            <w:vAlign w:val="center"/>
          </w:tcPr>
          <w:p w:rsidR="007C7559" w:rsidRDefault="00E13D2F">
            <w:pPr>
              <w:jc w:val="both"/>
              <w:rPr>
                <w:rFonts w:ascii="DFKai-SB" w:eastAsia="DFKai-SB" w:hAnsi="DFKai-SB" w:cs="DFKai-SB"/>
                <w:color w:val="A5A5A5"/>
              </w:rPr>
            </w:pPr>
            <w:r>
              <w:rPr>
                <w:rFonts w:ascii="Gungsuh" w:eastAsia="Gungsuh" w:hAnsi="Gungsuh" w:cs="Gungsuh"/>
              </w:rPr>
              <w:t>(三) 課程實施單位</w:t>
            </w:r>
          </w:p>
        </w:tc>
        <w:tc>
          <w:tcPr>
            <w:tcW w:w="7084" w:type="dxa"/>
            <w:vAlign w:val="center"/>
          </w:tcPr>
          <w:p w:rsidR="007C7559" w:rsidRDefault="00E13D2F">
            <w:pPr>
              <w:jc w:val="both"/>
              <w:rPr>
                <w:rFonts w:ascii="DFKai-SB" w:eastAsia="DFKai-SB" w:hAnsi="DFKai-SB" w:cs="DFKai-SB"/>
                <w:color w:val="A5A5A5"/>
              </w:rPr>
            </w:pPr>
            <w:r>
              <w:rPr>
                <w:rFonts w:ascii="Wingdings" w:eastAsia="Wingdings" w:hAnsi="Wingdings" w:cs="Wingdings"/>
              </w:rPr>
              <w:t>🗹</w:t>
            </w:r>
            <w:r>
              <w:rPr>
                <w:rFonts w:ascii="Gungsuh" w:eastAsia="Gungsuh" w:hAnsi="Gungsuh" w:cs="Gungsuh"/>
              </w:rPr>
              <w:t xml:space="preserve">班級 </w:t>
            </w:r>
            <w:r>
              <w:rPr>
                <w:rFonts w:ascii="Arial Unicode MS" w:eastAsia="Arial Unicode MS" w:hAnsi="Arial Unicode MS" w:cs="Arial Unicode MS"/>
              </w:rPr>
              <w:t>☐</w:t>
            </w:r>
            <w:r>
              <w:rPr>
                <w:rFonts w:ascii="Gungsuh" w:eastAsia="Gungsuh" w:hAnsi="Gungsuh" w:cs="Gungsuh"/>
              </w:rPr>
              <w:t xml:space="preserve">班群 </w:t>
            </w:r>
            <w:r>
              <w:rPr>
                <w:rFonts w:ascii="Arial Unicode MS" w:eastAsia="Arial Unicode MS" w:hAnsi="Arial Unicode MS" w:cs="Arial Unicode MS"/>
              </w:rPr>
              <w:t>☐</w:t>
            </w:r>
            <w:r>
              <w:rPr>
                <w:rFonts w:ascii="Gungsuh" w:eastAsia="Gungsuh" w:hAnsi="Gungsuh" w:cs="Gungsuh"/>
              </w:rPr>
              <w:t>學年</w:t>
            </w:r>
          </w:p>
        </w:tc>
      </w:tr>
      <w:tr w:rsidR="007C7559">
        <w:trPr>
          <w:trHeight w:val="518"/>
        </w:trPr>
        <w:tc>
          <w:tcPr>
            <w:tcW w:w="2697" w:type="dxa"/>
            <w:vAlign w:val="center"/>
          </w:tcPr>
          <w:p w:rsidR="007C7559" w:rsidRDefault="00E13D2F">
            <w:pPr>
              <w:jc w:val="both"/>
              <w:rPr>
                <w:rFonts w:ascii="Times New Roman" w:eastAsia="Times New Roman" w:hAnsi="Times New Roman" w:cs="Times New Roman"/>
              </w:rPr>
            </w:pPr>
            <w:r>
              <w:rPr>
                <w:rFonts w:ascii="Gungsuh" w:eastAsia="Gungsuh" w:hAnsi="Gungsuh" w:cs="Gungsuh"/>
              </w:rPr>
              <w:t>(四) 課程實施類型</w:t>
            </w:r>
          </w:p>
        </w:tc>
        <w:tc>
          <w:tcPr>
            <w:tcW w:w="7084" w:type="dxa"/>
            <w:vAlign w:val="center"/>
          </w:tcPr>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生態環境   </w:t>
            </w:r>
            <w:r>
              <w:rPr>
                <w:rFonts w:ascii="Wingdings" w:eastAsia="Wingdings" w:hAnsi="Wingdings" w:cs="Wingdings"/>
              </w:rPr>
              <w:t>🗹</w:t>
            </w:r>
            <w:r>
              <w:rPr>
                <w:rFonts w:ascii="Gungsuh" w:eastAsia="Gungsuh" w:hAnsi="Gungsuh" w:cs="Gungsuh"/>
              </w:rPr>
              <w:t>人文歷史</w:t>
            </w:r>
          </w:p>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山野探索   </w:t>
            </w:r>
            <w:r>
              <w:rPr>
                <w:rFonts w:ascii="Arial Unicode MS" w:eastAsia="Arial Unicode MS" w:hAnsi="Arial Unicode MS" w:cs="Arial Unicode MS"/>
              </w:rPr>
              <w:t>☐</w:t>
            </w:r>
            <w:r>
              <w:rPr>
                <w:rFonts w:ascii="Gungsuh" w:eastAsia="Gungsuh" w:hAnsi="Gungsuh" w:cs="Gungsuh"/>
              </w:rPr>
              <w:t>休閒遊憩</w:t>
            </w:r>
          </w:p>
          <w:p w:rsidR="007C7559" w:rsidRDefault="00E13D2F">
            <w:pPr>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 xml:space="preserve">社區走讀   </w:t>
            </w:r>
            <w:r>
              <w:rPr>
                <w:rFonts w:ascii="Wingdings" w:eastAsia="Wingdings" w:hAnsi="Wingdings" w:cs="Wingdings"/>
              </w:rPr>
              <w:t>🗹</w:t>
            </w:r>
            <w:r>
              <w:rPr>
                <w:rFonts w:ascii="Gungsuh" w:eastAsia="Gungsuh" w:hAnsi="Gungsuh" w:cs="Gungsuh"/>
              </w:rPr>
              <w:t>場館參訪</w:t>
            </w:r>
          </w:p>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職涯教育   </w:t>
            </w:r>
            <w:r>
              <w:rPr>
                <w:rFonts w:ascii="Arial Unicode MS" w:eastAsia="Arial Unicode MS" w:hAnsi="Arial Unicode MS" w:cs="Arial Unicode MS"/>
              </w:rPr>
              <w:t>☐</w:t>
            </w:r>
            <w:r>
              <w:rPr>
                <w:rFonts w:ascii="Gungsuh" w:eastAsia="Gungsuh" w:hAnsi="Gungsuh" w:cs="Gungsuh"/>
              </w:rPr>
              <w:t>水域活動</w:t>
            </w:r>
          </w:p>
        </w:tc>
      </w:tr>
    </w:tbl>
    <w:p w:rsidR="007C7559" w:rsidRDefault="007C7559">
      <w:pPr>
        <w:widowControl/>
        <w:rPr>
          <w:rFonts w:ascii="Times New Roman" w:eastAsia="Times New Roman" w:hAnsi="Times New Roman" w:cs="Times New Roman"/>
          <w:sz w:val="28"/>
          <w:szCs w:val="28"/>
        </w:rPr>
      </w:pPr>
    </w:p>
    <w:tbl>
      <w:tblPr>
        <w:tblStyle w:val="a7"/>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6092"/>
      </w:tblGrid>
      <w:tr w:rsidR="007C7559">
        <w:trPr>
          <w:trHeight w:val="475"/>
        </w:trPr>
        <w:tc>
          <w:tcPr>
            <w:tcW w:w="9781" w:type="dxa"/>
            <w:gridSpan w:val="2"/>
            <w:shd w:val="clear" w:color="auto" w:fill="E7E6E6"/>
            <w:vAlign w:val="center"/>
          </w:tcPr>
          <w:p w:rsidR="007C7559" w:rsidRDefault="00E13D2F">
            <w:pPr>
              <w:numPr>
                <w:ilvl w:val="0"/>
                <w:numId w:val="13"/>
              </w:numPr>
              <w:tabs>
                <w:tab w:val="left" w:pos="567"/>
              </w:tabs>
              <w:jc w:val="both"/>
              <w:rPr>
                <w:rFonts w:ascii="DFKai-SB" w:eastAsia="DFKai-SB" w:hAnsi="DFKai-SB" w:cs="DFKai-SB"/>
                <w:b/>
              </w:rPr>
            </w:pPr>
            <w:r>
              <w:rPr>
                <w:rFonts w:ascii="DFKai-SB" w:eastAsia="DFKai-SB" w:hAnsi="DFKai-SB" w:cs="DFKai-SB"/>
                <w:b/>
              </w:rPr>
              <w:t>戶外教育自主學習課程規劃</w:t>
            </w:r>
          </w:p>
        </w:tc>
      </w:tr>
      <w:tr w:rsidR="007C7559">
        <w:trPr>
          <w:trHeight w:val="486"/>
        </w:trPr>
        <w:tc>
          <w:tcPr>
            <w:tcW w:w="3689" w:type="dxa"/>
            <w:vAlign w:val="center"/>
          </w:tcPr>
          <w:p w:rsidR="007C7559" w:rsidRDefault="00E13D2F">
            <w:pPr>
              <w:jc w:val="both"/>
              <w:rPr>
                <w:rFonts w:ascii="DFKai-SB" w:eastAsia="DFKai-SB" w:hAnsi="DFKai-SB" w:cs="DFKai-SB"/>
                <w:b/>
                <w:color w:val="A5A5A5"/>
              </w:rPr>
            </w:pPr>
            <w:r>
              <w:rPr>
                <w:rFonts w:ascii="Times New Roman" w:eastAsia="Times New Roman" w:hAnsi="Times New Roman" w:cs="Times New Roman"/>
                <w:b/>
              </w:rPr>
              <w:t>(</w:t>
            </w:r>
            <w:r>
              <w:rPr>
                <w:rFonts w:ascii="Gungsuh" w:eastAsia="Gungsuh" w:hAnsi="Gungsuh" w:cs="Gungsuh"/>
              </w:rPr>
              <w:t>一) 學習目標</w:t>
            </w:r>
          </w:p>
        </w:tc>
        <w:tc>
          <w:tcPr>
            <w:tcW w:w="6092" w:type="dxa"/>
            <w:vAlign w:val="center"/>
          </w:tcPr>
          <w:p w:rsidR="007C7559" w:rsidRDefault="00E13D2F">
            <w:pPr>
              <w:jc w:val="both"/>
              <w:rPr>
                <w:rFonts w:ascii="Times New Roman" w:eastAsia="Times New Roman" w:hAnsi="Times New Roman" w:cs="Times New Roman"/>
                <w:b/>
              </w:rPr>
            </w:pPr>
            <w:r>
              <w:rPr>
                <w:rFonts w:ascii="Gungsuh" w:eastAsia="Gungsuh" w:hAnsi="Gungsuh" w:cs="Gungsuh"/>
                <w:b/>
              </w:rPr>
              <w:t>實踐藝文欣賞的能力、跨文化的理解與欣賞</w:t>
            </w:r>
          </w:p>
        </w:tc>
      </w:tr>
      <w:tr w:rsidR="007C7559">
        <w:trPr>
          <w:trHeight w:val="408"/>
        </w:trPr>
        <w:tc>
          <w:tcPr>
            <w:tcW w:w="3689" w:type="dxa"/>
            <w:vAlign w:val="center"/>
          </w:tcPr>
          <w:p w:rsidR="007C7559" w:rsidRDefault="00E13D2F">
            <w:pPr>
              <w:jc w:val="both"/>
              <w:rPr>
                <w:rFonts w:ascii="Times New Roman" w:eastAsia="Times New Roman" w:hAnsi="Times New Roman" w:cs="Times New Roman"/>
                <w:b/>
                <w:color w:val="A5A5A5"/>
              </w:rPr>
            </w:pPr>
            <w:r>
              <w:rPr>
                <w:rFonts w:ascii="Gungsuh" w:eastAsia="Gungsuh" w:hAnsi="Gungsuh" w:cs="Gungsuh"/>
                <w:b/>
              </w:rPr>
              <w:t>(二)戶外教育自主學習課程設計</w:t>
            </w:r>
          </w:p>
        </w:tc>
        <w:tc>
          <w:tcPr>
            <w:tcW w:w="6092" w:type="dxa"/>
          </w:tcPr>
          <w:p w:rsidR="007C7559" w:rsidRDefault="00E13D2F">
            <w:pPr>
              <w:numPr>
                <w:ilvl w:val="0"/>
                <w:numId w:val="14"/>
              </w:numPr>
              <w:ind w:left="284" w:hanging="284"/>
              <w:jc w:val="both"/>
              <w:rPr>
                <w:rFonts w:ascii="DFKai-SB" w:eastAsia="DFKai-SB" w:hAnsi="DFKai-SB" w:cs="DFKai-SB"/>
              </w:rPr>
            </w:pPr>
            <w:r>
              <w:rPr>
                <w:rFonts w:ascii="DFKai-SB" w:eastAsia="DFKai-SB" w:hAnsi="DFKai-SB" w:cs="DFKai-SB"/>
                <w:b/>
                <w:color w:val="000000"/>
              </w:rPr>
              <w:t>結合廣達游於藝～台展三少年活動，經由藝術作品的介紹與賞析，引導學生能體察並實踐生活中如何營造美感，並對社區再造提出建言。</w:t>
            </w:r>
          </w:p>
          <w:p w:rsidR="007C7559" w:rsidRDefault="00E13D2F">
            <w:pPr>
              <w:numPr>
                <w:ilvl w:val="0"/>
                <w:numId w:val="14"/>
              </w:numPr>
              <w:jc w:val="both"/>
              <w:rPr>
                <w:rFonts w:ascii="DFKai-SB" w:eastAsia="DFKai-SB" w:hAnsi="DFKai-SB" w:cs="DFKai-SB"/>
              </w:rPr>
            </w:pPr>
            <w:r>
              <w:rPr>
                <w:rFonts w:ascii="DFKai-SB" w:eastAsia="DFKai-SB" w:hAnsi="DFKai-SB" w:cs="DFKai-SB"/>
                <w:b/>
                <w:color w:val="000000"/>
              </w:rPr>
              <w:t>課前討論：</w:t>
            </w:r>
          </w:p>
          <w:p w:rsidR="007C7559" w:rsidRDefault="00E13D2F">
            <w:pPr>
              <w:ind w:left="284" w:hanging="284"/>
              <w:jc w:val="both"/>
              <w:rPr>
                <w:rFonts w:ascii="DFKai-SB" w:eastAsia="DFKai-SB" w:hAnsi="DFKai-SB" w:cs="DFKai-SB"/>
                <w:b/>
                <w:color w:val="000000"/>
              </w:rPr>
            </w:pPr>
            <w:r>
              <w:rPr>
                <w:rFonts w:ascii="DFKai-SB" w:eastAsia="DFKai-SB" w:hAnsi="DFKai-SB" w:cs="DFKai-SB"/>
                <w:b/>
                <w:color w:val="000000"/>
              </w:rPr>
              <w:t xml:space="preserve">  藝術對生活的重要，能觀賞歐洲鄉鎮的建築特色，共同討論實踐生活美學的目標。</w:t>
            </w:r>
          </w:p>
          <w:p w:rsidR="007C7559" w:rsidRDefault="00E13D2F">
            <w:pPr>
              <w:numPr>
                <w:ilvl w:val="0"/>
                <w:numId w:val="1"/>
              </w:numPr>
              <w:jc w:val="both"/>
              <w:rPr>
                <w:rFonts w:ascii="DFKai-SB" w:eastAsia="DFKai-SB" w:hAnsi="DFKai-SB" w:cs="DFKai-SB"/>
              </w:rPr>
            </w:pPr>
            <w:r>
              <w:rPr>
                <w:rFonts w:ascii="DFKai-SB" w:eastAsia="DFKai-SB" w:hAnsi="DFKai-SB" w:cs="DFKai-SB"/>
                <w:b/>
                <w:color w:val="000000"/>
              </w:rPr>
              <w:t>課中學習：</w:t>
            </w:r>
          </w:p>
          <w:p w:rsidR="007C7559" w:rsidRDefault="00E13D2F">
            <w:pPr>
              <w:ind w:left="284"/>
              <w:jc w:val="both"/>
              <w:rPr>
                <w:rFonts w:ascii="DFKai-SB" w:eastAsia="DFKai-SB" w:hAnsi="DFKai-SB" w:cs="DFKai-SB"/>
                <w:b/>
                <w:color w:val="000000"/>
              </w:rPr>
            </w:pPr>
            <w:r>
              <w:rPr>
                <w:rFonts w:ascii="DFKai-SB" w:eastAsia="DFKai-SB" w:hAnsi="DFKai-SB" w:cs="DFKai-SB"/>
                <w:b/>
                <w:color w:val="000000"/>
              </w:rPr>
              <w:t>結合藝術與人文、社會領域與綜合領域，對台灣重要建築的型式加以探討。</w:t>
            </w:r>
          </w:p>
          <w:p w:rsidR="007C7559" w:rsidRDefault="00E13D2F">
            <w:pPr>
              <w:numPr>
                <w:ilvl w:val="0"/>
                <w:numId w:val="1"/>
              </w:numPr>
              <w:jc w:val="both"/>
              <w:rPr>
                <w:rFonts w:ascii="DFKai-SB" w:eastAsia="DFKai-SB" w:hAnsi="DFKai-SB" w:cs="DFKai-SB"/>
              </w:rPr>
            </w:pPr>
            <w:r>
              <w:rPr>
                <w:rFonts w:ascii="DFKai-SB" w:eastAsia="DFKai-SB" w:hAnsi="DFKai-SB" w:cs="DFKai-SB"/>
                <w:b/>
                <w:color w:val="000000"/>
              </w:rPr>
              <w:t>課後反思：</w:t>
            </w:r>
          </w:p>
          <w:p w:rsidR="007C7559" w:rsidRDefault="00E13D2F">
            <w:pPr>
              <w:ind w:left="284"/>
              <w:jc w:val="both"/>
              <w:rPr>
                <w:rFonts w:ascii="DFKai-SB" w:eastAsia="DFKai-SB" w:hAnsi="DFKai-SB" w:cs="DFKai-SB"/>
                <w:b/>
                <w:color w:val="000000"/>
              </w:rPr>
            </w:pPr>
            <w:r>
              <w:rPr>
                <w:rFonts w:ascii="DFKai-SB" w:eastAsia="DFKai-SB" w:hAnsi="DFKai-SB" w:cs="DFKai-SB"/>
                <w:b/>
                <w:color w:val="000000"/>
              </w:rPr>
              <w:t>課程結束後共同研商學習成效，或修正增減教學內容，並廣泛蒐集相關教材與資料。</w:t>
            </w:r>
          </w:p>
        </w:tc>
      </w:tr>
      <w:tr w:rsidR="007C7559">
        <w:trPr>
          <w:trHeight w:val="286"/>
        </w:trPr>
        <w:tc>
          <w:tcPr>
            <w:tcW w:w="3689" w:type="dxa"/>
            <w:tcBorders>
              <w:bottom w:val="single" w:sz="4" w:space="0" w:color="000000"/>
            </w:tcBorders>
            <w:vAlign w:val="center"/>
          </w:tcPr>
          <w:p w:rsidR="007C7559" w:rsidRDefault="00E13D2F">
            <w:pPr>
              <w:numPr>
                <w:ilvl w:val="0"/>
                <w:numId w:val="2"/>
              </w:numPr>
              <w:jc w:val="both"/>
              <w:rPr>
                <w:rFonts w:ascii="DFKai-SB" w:eastAsia="DFKai-SB" w:hAnsi="DFKai-SB" w:cs="DFKai-SB"/>
              </w:rPr>
            </w:pPr>
            <w:r>
              <w:rPr>
                <w:rFonts w:ascii="DFKai-SB" w:eastAsia="DFKai-SB" w:hAnsi="DFKai-SB" w:cs="DFKai-SB"/>
              </w:rPr>
              <w:t>評量機制</w:t>
            </w:r>
          </w:p>
        </w:tc>
        <w:tc>
          <w:tcPr>
            <w:tcW w:w="6092" w:type="dxa"/>
            <w:tcBorders>
              <w:bottom w:val="single" w:sz="4" w:space="0" w:color="000000"/>
            </w:tcBorders>
            <w:vAlign w:val="center"/>
          </w:tcPr>
          <w:p w:rsidR="007C7559" w:rsidRDefault="00E13D2F">
            <w:pPr>
              <w:jc w:val="both"/>
              <w:rPr>
                <w:rFonts w:ascii="DFKai-SB" w:eastAsia="DFKai-SB" w:hAnsi="DFKai-SB" w:cs="DFKai-SB"/>
                <w:b/>
                <w:color w:val="000000"/>
              </w:rPr>
            </w:pPr>
            <w:r>
              <w:rPr>
                <w:rFonts w:ascii="DFKai-SB" w:eastAsia="DFKai-SB" w:hAnsi="DFKai-SB" w:cs="DFKai-SB"/>
                <w:b/>
                <w:color w:val="000000"/>
              </w:rPr>
              <w:t>實作評量、觀察與欣賞</w:t>
            </w:r>
          </w:p>
        </w:tc>
      </w:tr>
      <w:tr w:rsidR="007C7559">
        <w:trPr>
          <w:trHeight w:val="902"/>
        </w:trPr>
        <w:tc>
          <w:tcPr>
            <w:tcW w:w="3689" w:type="dxa"/>
            <w:tcBorders>
              <w:bottom w:val="single" w:sz="4" w:space="0" w:color="000000"/>
            </w:tcBorders>
            <w:vAlign w:val="center"/>
          </w:tcPr>
          <w:p w:rsidR="007C7559" w:rsidRDefault="00E13D2F">
            <w:pPr>
              <w:numPr>
                <w:ilvl w:val="0"/>
                <w:numId w:val="2"/>
              </w:numPr>
              <w:jc w:val="both"/>
              <w:rPr>
                <w:rFonts w:ascii="Times New Roman" w:eastAsia="Times New Roman" w:hAnsi="Times New Roman" w:cs="Times New Roman"/>
                <w:b/>
              </w:rPr>
            </w:pPr>
            <w:r>
              <w:rPr>
                <w:rFonts w:ascii="Gungsuh" w:eastAsia="Gungsuh" w:hAnsi="Gungsuh" w:cs="Gungsuh"/>
                <w:b/>
              </w:rPr>
              <w:t>風險評估與安全管理機制</w:t>
            </w:r>
          </w:p>
        </w:tc>
        <w:tc>
          <w:tcPr>
            <w:tcW w:w="6092" w:type="dxa"/>
            <w:tcBorders>
              <w:bottom w:val="single" w:sz="4" w:space="0" w:color="000000"/>
            </w:tcBorders>
            <w:vAlign w:val="center"/>
          </w:tcPr>
          <w:p w:rsidR="007C7559" w:rsidRDefault="00E13D2F">
            <w:pPr>
              <w:rPr>
                <w:rFonts w:ascii="DFKai-SB" w:eastAsia="DFKai-SB" w:hAnsi="DFKai-SB" w:cs="DFKai-SB"/>
                <w:b/>
                <w:color w:val="000000"/>
              </w:rPr>
            </w:pPr>
            <w:r>
              <w:rPr>
                <w:rFonts w:ascii="DFKai-SB" w:eastAsia="DFKai-SB" w:hAnsi="DFKai-SB" w:cs="DFKai-SB"/>
                <w:b/>
                <w:color w:val="000000"/>
              </w:rPr>
              <w:t>事前完善規劃活動行程，並提出備案計畫；利用小組合作互相支援。提供每位學員備用緊急計畫與對策。</w:t>
            </w:r>
          </w:p>
        </w:tc>
      </w:tr>
    </w:tbl>
    <w:p w:rsidR="007C7559" w:rsidRDefault="007C7559">
      <w:pPr>
        <w:pBdr>
          <w:top w:val="nil"/>
          <w:left w:val="nil"/>
          <w:bottom w:val="nil"/>
          <w:right w:val="nil"/>
          <w:between w:val="nil"/>
        </w:pBdr>
        <w:spacing w:line="276" w:lineRule="auto"/>
        <w:rPr>
          <w:rFonts w:ascii="DFKai-SB" w:eastAsia="DFKai-SB" w:hAnsi="DFKai-SB" w:cs="DFKai-SB"/>
          <w:b/>
          <w:color w:val="000000"/>
        </w:rPr>
      </w:pPr>
    </w:p>
    <w:tbl>
      <w:tblPr>
        <w:tblStyle w:val="a8"/>
        <w:tblW w:w="97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392"/>
        <w:gridCol w:w="4536"/>
      </w:tblGrid>
      <w:tr w:rsidR="007C7559">
        <w:trPr>
          <w:trHeight w:val="416"/>
        </w:trPr>
        <w:tc>
          <w:tcPr>
            <w:tcW w:w="9766" w:type="dxa"/>
            <w:gridSpan w:val="3"/>
            <w:tcBorders>
              <w:top w:val="single" w:sz="4" w:space="0" w:color="000000"/>
            </w:tcBorders>
            <w:shd w:val="clear" w:color="auto" w:fill="E7E6E6"/>
          </w:tcPr>
          <w:p w:rsidR="007C7559" w:rsidRDefault="00E13D2F">
            <w:pPr>
              <w:rPr>
                <w:rFonts w:ascii="DFKai-SB" w:eastAsia="DFKai-SB" w:hAnsi="DFKai-SB" w:cs="DFKai-SB"/>
                <w:b/>
              </w:rPr>
            </w:pPr>
            <w:r>
              <w:rPr>
                <w:rFonts w:ascii="DFKai-SB" w:eastAsia="DFKai-SB" w:hAnsi="DFKai-SB" w:cs="DFKai-SB"/>
                <w:b/>
              </w:rPr>
              <w:t>五、預期效益</w:t>
            </w:r>
          </w:p>
        </w:tc>
      </w:tr>
      <w:tr w:rsidR="007C7559">
        <w:trPr>
          <w:trHeight w:val="406"/>
        </w:trPr>
        <w:tc>
          <w:tcPr>
            <w:tcW w:w="1838" w:type="dxa"/>
            <w:shd w:val="clear" w:color="auto" w:fill="E7E6E6"/>
          </w:tcPr>
          <w:p w:rsidR="007C7559" w:rsidRDefault="00E13D2F">
            <w:pPr>
              <w:jc w:val="center"/>
              <w:rPr>
                <w:rFonts w:ascii="DFKai-SB" w:eastAsia="DFKai-SB" w:hAnsi="DFKai-SB" w:cs="DFKai-SB"/>
              </w:rPr>
            </w:pPr>
            <w:r>
              <w:rPr>
                <w:rFonts w:ascii="DFKai-SB" w:eastAsia="DFKai-SB" w:hAnsi="DFKai-SB" w:cs="DFKai-SB"/>
              </w:rPr>
              <w:t>執行項目</w:t>
            </w:r>
          </w:p>
        </w:tc>
        <w:tc>
          <w:tcPr>
            <w:tcW w:w="3392" w:type="dxa"/>
            <w:shd w:val="clear" w:color="auto" w:fill="E7E6E6"/>
          </w:tcPr>
          <w:p w:rsidR="007C7559" w:rsidRDefault="00E13D2F">
            <w:pPr>
              <w:jc w:val="center"/>
              <w:rPr>
                <w:rFonts w:ascii="DFKai-SB" w:eastAsia="DFKai-SB" w:hAnsi="DFKai-SB" w:cs="DFKai-SB"/>
              </w:rPr>
            </w:pPr>
            <w:r>
              <w:rPr>
                <w:rFonts w:ascii="DFKai-SB" w:eastAsia="DFKai-SB" w:hAnsi="DFKai-SB" w:cs="DFKai-SB"/>
              </w:rPr>
              <w:t>量化成效</w:t>
            </w:r>
          </w:p>
        </w:tc>
        <w:tc>
          <w:tcPr>
            <w:tcW w:w="4536" w:type="dxa"/>
            <w:shd w:val="clear" w:color="auto" w:fill="E7E6E6"/>
          </w:tcPr>
          <w:p w:rsidR="007C7559" w:rsidRDefault="00E13D2F">
            <w:pPr>
              <w:jc w:val="center"/>
              <w:rPr>
                <w:rFonts w:ascii="DFKai-SB" w:eastAsia="DFKai-SB" w:hAnsi="DFKai-SB" w:cs="DFKai-SB"/>
              </w:rPr>
            </w:pPr>
            <w:r>
              <w:rPr>
                <w:rFonts w:ascii="DFKai-SB" w:eastAsia="DFKai-SB" w:hAnsi="DFKai-SB" w:cs="DFKai-SB"/>
              </w:rPr>
              <w:t>填列說明</w:t>
            </w:r>
          </w:p>
        </w:tc>
      </w:tr>
      <w:tr w:rsidR="007C7559">
        <w:trPr>
          <w:trHeight w:val="696"/>
        </w:trPr>
        <w:tc>
          <w:tcPr>
            <w:tcW w:w="1838" w:type="dxa"/>
            <w:tcBorders>
              <w:bottom w:val="single" w:sz="4" w:space="0" w:color="000000"/>
            </w:tcBorders>
          </w:tcPr>
          <w:p w:rsidR="007C7559" w:rsidRDefault="00E13D2F">
            <w:pPr>
              <w:spacing w:line="320" w:lineRule="auto"/>
              <w:jc w:val="both"/>
              <w:rPr>
                <w:rFonts w:ascii="DFKai-SB" w:eastAsia="DFKai-SB" w:hAnsi="DFKai-SB" w:cs="DFKai-SB"/>
              </w:rPr>
            </w:pPr>
            <w:r>
              <w:rPr>
                <w:rFonts w:ascii="Gungsuh" w:eastAsia="Gungsuh" w:hAnsi="Gungsuh" w:cs="Gungsuh"/>
              </w:rPr>
              <w:t>(一)參與人次</w:t>
            </w:r>
          </w:p>
        </w:tc>
        <w:tc>
          <w:tcPr>
            <w:tcW w:w="3392" w:type="dxa"/>
            <w:tcBorders>
              <w:bottom w:val="single" w:sz="4" w:space="0" w:color="000000"/>
            </w:tcBorders>
          </w:tcPr>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參與學生數</w:t>
            </w:r>
            <w:r>
              <w:rPr>
                <w:rFonts w:ascii="DFKai-SB" w:eastAsia="DFKai-SB" w:hAnsi="DFKai-SB" w:cs="DFKai-SB"/>
                <w:u w:val="single"/>
              </w:rPr>
              <w:t xml:space="preserve">  15 </w:t>
            </w:r>
            <w:r>
              <w:rPr>
                <w:rFonts w:ascii="DFKai-SB" w:eastAsia="DFKai-SB" w:hAnsi="DFKai-SB" w:cs="DFKai-SB"/>
              </w:rPr>
              <w:t>人</w:t>
            </w:r>
          </w:p>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參與教師數</w:t>
            </w:r>
            <w:r>
              <w:rPr>
                <w:rFonts w:ascii="DFKai-SB" w:eastAsia="DFKai-SB" w:hAnsi="DFKai-SB" w:cs="DFKai-SB"/>
                <w:u w:val="single"/>
              </w:rPr>
              <w:t xml:space="preserve">  5  </w:t>
            </w:r>
            <w:r>
              <w:rPr>
                <w:rFonts w:ascii="DFKai-SB" w:eastAsia="DFKai-SB" w:hAnsi="DFKai-SB" w:cs="DFKai-SB"/>
              </w:rPr>
              <w:t>人</w:t>
            </w:r>
          </w:p>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參與家長數______人</w:t>
            </w:r>
          </w:p>
        </w:tc>
        <w:tc>
          <w:tcPr>
            <w:tcW w:w="4536" w:type="dxa"/>
            <w:tcBorders>
              <w:bottom w:val="single" w:sz="4" w:space="0" w:color="000000"/>
            </w:tcBorders>
          </w:tcPr>
          <w:p w:rsidR="007C7559" w:rsidRDefault="00E13D2F">
            <w:pPr>
              <w:widowControl/>
              <w:spacing w:line="320" w:lineRule="auto"/>
              <w:ind w:right="-96"/>
              <w:rPr>
                <w:rFonts w:ascii="Times New Roman" w:eastAsia="Times New Roman" w:hAnsi="Times New Roman" w:cs="Times New Roman"/>
                <w:color w:val="A5A5A5"/>
              </w:rPr>
            </w:pPr>
            <w:r>
              <w:rPr>
                <w:rFonts w:ascii="Gungsuh" w:eastAsia="Gungsuh" w:hAnsi="Gungsuh" w:cs="Gungsuh"/>
                <w:color w:val="A5A5A5"/>
              </w:rPr>
              <w:t>本計畫以七年級學生為目標</w:t>
            </w:r>
          </w:p>
        </w:tc>
      </w:tr>
      <w:tr w:rsidR="007C7559">
        <w:trPr>
          <w:trHeight w:val="1737"/>
        </w:trPr>
        <w:tc>
          <w:tcPr>
            <w:tcW w:w="1838" w:type="dxa"/>
            <w:tcBorders>
              <w:bottom w:val="single" w:sz="4" w:space="0" w:color="000000"/>
            </w:tcBorders>
          </w:tcPr>
          <w:p w:rsidR="007C7559" w:rsidRDefault="00E13D2F">
            <w:pPr>
              <w:spacing w:line="320" w:lineRule="auto"/>
              <w:jc w:val="both"/>
              <w:rPr>
                <w:rFonts w:ascii="Times New Roman" w:eastAsia="Times New Roman" w:hAnsi="Times New Roman" w:cs="Times New Roman"/>
              </w:rPr>
            </w:pPr>
            <w:r>
              <w:rPr>
                <w:rFonts w:ascii="Gungsuh" w:eastAsia="Gungsuh" w:hAnsi="Gungsuh" w:cs="Gungsuh"/>
              </w:rPr>
              <w:t>(二)外部協作師資</w:t>
            </w:r>
          </w:p>
        </w:tc>
        <w:tc>
          <w:tcPr>
            <w:tcW w:w="3392" w:type="dxa"/>
            <w:tcBorders>
              <w:bottom w:val="single" w:sz="4" w:space="0" w:color="000000"/>
            </w:tcBorders>
          </w:tcPr>
          <w:p w:rsidR="007C7559" w:rsidRDefault="00E13D2F">
            <w:pPr>
              <w:numPr>
                <w:ilvl w:val="0"/>
                <w:numId w:val="4"/>
              </w:numPr>
              <w:pBdr>
                <w:top w:val="nil"/>
                <w:left w:val="nil"/>
                <w:bottom w:val="nil"/>
                <w:right w:val="nil"/>
                <w:between w:val="nil"/>
              </w:pBdr>
              <w:tabs>
                <w:tab w:val="left" w:pos="313"/>
              </w:tabs>
              <w:spacing w:line="320" w:lineRule="auto"/>
              <w:ind w:right="-95"/>
            </w:pPr>
            <w:r>
              <w:rPr>
                <w:rFonts w:ascii="DFKai-SB" w:eastAsia="DFKai-SB" w:hAnsi="DFKai-SB" w:cs="DFKai-SB"/>
              </w:rPr>
              <w:t>共________位協作師資</w:t>
            </w:r>
          </w:p>
          <w:p w:rsidR="007C7559" w:rsidRDefault="00E13D2F">
            <w:pPr>
              <w:numPr>
                <w:ilvl w:val="0"/>
                <w:numId w:val="4"/>
              </w:numPr>
              <w:pBdr>
                <w:top w:val="nil"/>
                <w:left w:val="nil"/>
                <w:bottom w:val="nil"/>
                <w:right w:val="nil"/>
                <w:between w:val="nil"/>
              </w:pBdr>
              <w:tabs>
                <w:tab w:val="left" w:pos="313"/>
              </w:tabs>
              <w:spacing w:line="320" w:lineRule="auto"/>
              <w:ind w:right="-95"/>
            </w:pPr>
            <w:r>
              <w:rPr>
                <w:rFonts w:ascii="DFKai-SB" w:eastAsia="DFKai-SB" w:hAnsi="DFKai-SB" w:cs="DFKai-SB"/>
              </w:rPr>
              <w:t>協作師資屬性</w:t>
            </w:r>
          </w:p>
          <w:p w:rsidR="007C7559" w:rsidRDefault="00E13D2F">
            <w:pPr>
              <w:pBdr>
                <w:top w:val="nil"/>
                <w:left w:val="nil"/>
                <w:bottom w:val="nil"/>
                <w:right w:val="nil"/>
                <w:between w:val="nil"/>
              </w:pBdr>
              <w:tabs>
                <w:tab w:val="left" w:pos="313"/>
              </w:tabs>
              <w:spacing w:line="320" w:lineRule="auto"/>
              <w:ind w:right="-95"/>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專業課程需求____位</w:t>
            </w:r>
          </w:p>
          <w:p w:rsidR="007C7559" w:rsidRDefault="00E13D2F">
            <w:pPr>
              <w:pBdr>
                <w:top w:val="nil"/>
                <w:left w:val="nil"/>
                <w:bottom w:val="nil"/>
                <w:right w:val="nil"/>
                <w:between w:val="nil"/>
              </w:pBdr>
              <w:tabs>
                <w:tab w:val="left" w:pos="313"/>
              </w:tabs>
              <w:spacing w:line="320" w:lineRule="auto"/>
              <w:ind w:right="-95"/>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安全風險管理需求_____位</w:t>
            </w:r>
          </w:p>
          <w:p w:rsidR="007C7559" w:rsidRDefault="00E13D2F">
            <w:pPr>
              <w:pBdr>
                <w:top w:val="nil"/>
                <w:left w:val="nil"/>
                <w:bottom w:val="nil"/>
                <w:right w:val="nil"/>
                <w:between w:val="nil"/>
              </w:pBdr>
              <w:tabs>
                <w:tab w:val="left" w:pos="313"/>
              </w:tabs>
              <w:spacing w:line="320" w:lineRule="auto"/>
              <w:ind w:right="-95"/>
              <w:rPr>
                <w:rFonts w:ascii="DFKai-SB" w:eastAsia="DFKai-SB" w:hAnsi="DFKai-SB" w:cs="DFKai-SB"/>
              </w:rPr>
            </w:pPr>
            <w:r>
              <w:rPr>
                <w:rFonts w:ascii="Arial Unicode MS" w:eastAsia="Arial Unicode MS" w:hAnsi="Arial Unicode MS" w:cs="Arial Unicode MS"/>
              </w:rPr>
              <w:t>☐</w:t>
            </w:r>
            <w:r>
              <w:rPr>
                <w:rFonts w:ascii="Gungsuh" w:eastAsia="Gungsuh" w:hAnsi="Gungsuh" w:cs="Gungsuh"/>
              </w:rPr>
              <w:t>其他________需求，____位</w:t>
            </w:r>
          </w:p>
        </w:tc>
        <w:tc>
          <w:tcPr>
            <w:tcW w:w="4536" w:type="dxa"/>
            <w:tcBorders>
              <w:bottom w:val="single" w:sz="4" w:space="0" w:color="000000"/>
            </w:tcBorders>
          </w:tcPr>
          <w:p w:rsidR="007C7559" w:rsidRDefault="007C7559">
            <w:pPr>
              <w:widowControl/>
              <w:spacing w:line="320" w:lineRule="auto"/>
              <w:ind w:right="-96"/>
              <w:rPr>
                <w:rFonts w:ascii="Times New Roman" w:eastAsia="Times New Roman" w:hAnsi="Times New Roman" w:cs="Times New Roman"/>
                <w:color w:val="A5A5A5"/>
              </w:rPr>
            </w:pPr>
          </w:p>
        </w:tc>
      </w:tr>
      <w:tr w:rsidR="007C7559">
        <w:trPr>
          <w:trHeight w:val="20"/>
        </w:trPr>
        <w:tc>
          <w:tcPr>
            <w:tcW w:w="1838" w:type="dxa"/>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spacing w:line="320" w:lineRule="auto"/>
              <w:jc w:val="both"/>
              <w:rPr>
                <w:rFonts w:ascii="Times New Roman" w:eastAsia="Times New Roman" w:hAnsi="Times New Roman" w:cs="Times New Roman"/>
                <w:b/>
              </w:rPr>
            </w:pPr>
            <w:r>
              <w:rPr>
                <w:rFonts w:ascii="DFKai-SB" w:eastAsia="DFKai-SB" w:hAnsi="DFKai-SB" w:cs="DFKai-SB"/>
                <w:b/>
                <w:color w:val="000000"/>
              </w:rPr>
              <w:t>附件</w:t>
            </w:r>
          </w:p>
        </w:tc>
        <w:tc>
          <w:tcPr>
            <w:tcW w:w="7928" w:type="dxa"/>
            <w:gridSpan w:val="2"/>
            <w:tcBorders>
              <w:top w:val="single" w:sz="4" w:space="0" w:color="000000"/>
            </w:tcBorders>
            <w:shd w:val="clear" w:color="auto" w:fill="auto"/>
            <w:vAlign w:val="center"/>
          </w:tcPr>
          <w:p w:rsidR="007C7559" w:rsidRDefault="00E13D2F">
            <w:pPr>
              <w:widowControl/>
              <w:pBdr>
                <w:top w:val="nil"/>
                <w:left w:val="nil"/>
                <w:bottom w:val="nil"/>
                <w:right w:val="nil"/>
                <w:between w:val="nil"/>
              </w:pBdr>
              <w:tabs>
                <w:tab w:val="left" w:pos="313"/>
              </w:tabs>
              <w:spacing w:line="320" w:lineRule="auto"/>
              <w:ind w:right="-96"/>
              <w:rPr>
                <w:rFonts w:ascii="DFKai-SB" w:eastAsia="DFKai-SB" w:hAnsi="DFKai-SB" w:cs="DFKai-SB"/>
              </w:rPr>
            </w:pPr>
            <w:r>
              <w:rPr>
                <w:rFonts w:ascii="Gungsuh" w:eastAsia="Gungsuh" w:hAnsi="Gungsuh" w:cs="Gungsuh"/>
                <w:color w:val="A5A5A5"/>
              </w:rPr>
              <w:t>本校2014~2019年辦理之背包客活動</w:t>
            </w:r>
          </w:p>
        </w:tc>
      </w:tr>
      <w:tr w:rsidR="007C7559">
        <w:trPr>
          <w:trHeight w:val="435"/>
        </w:trPr>
        <w:tc>
          <w:tcPr>
            <w:tcW w:w="9766" w:type="dxa"/>
            <w:gridSpan w:val="3"/>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tabs>
                <w:tab w:val="left" w:pos="313"/>
              </w:tabs>
              <w:spacing w:line="320" w:lineRule="auto"/>
              <w:ind w:right="-95"/>
              <w:rPr>
                <w:rFonts w:ascii="Times New Roman" w:eastAsia="Times New Roman" w:hAnsi="Times New Roman" w:cs="Times New Roman"/>
                <w:b/>
              </w:rPr>
            </w:pPr>
            <w:r>
              <w:rPr>
                <w:rFonts w:ascii="DFKai-SB" w:eastAsia="DFKai-SB" w:hAnsi="DFKai-SB" w:cs="DFKai-SB"/>
                <w:b/>
                <w:color w:val="000000"/>
              </w:rPr>
              <w:t>經費概算表</w:t>
            </w:r>
          </w:p>
        </w:tc>
      </w:tr>
      <w:tr w:rsidR="007C7559">
        <w:trPr>
          <w:trHeight w:val="435"/>
        </w:trPr>
        <w:tc>
          <w:tcPr>
            <w:tcW w:w="9766" w:type="dxa"/>
            <w:gridSpan w:val="3"/>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tabs>
                <w:tab w:val="left" w:pos="313"/>
              </w:tabs>
              <w:spacing w:line="320" w:lineRule="auto"/>
              <w:ind w:right="-95"/>
              <w:rPr>
                <w:rFonts w:ascii="Times New Roman" w:eastAsia="Times New Roman" w:hAnsi="Times New Roman" w:cs="Times New Roman"/>
                <w:b/>
              </w:rPr>
            </w:pPr>
            <w:r>
              <w:rPr>
                <w:rFonts w:ascii="DFKai-SB" w:eastAsia="DFKai-SB" w:hAnsi="DFKai-SB" w:cs="DFKai-SB"/>
                <w:b/>
                <w:color w:val="000000"/>
              </w:rPr>
              <w:t>計畫注意事項</w:t>
            </w:r>
          </w:p>
        </w:tc>
      </w:tr>
      <w:tr w:rsidR="007C7559">
        <w:trPr>
          <w:trHeight w:val="20"/>
        </w:trPr>
        <w:tc>
          <w:tcPr>
            <w:tcW w:w="1838" w:type="dxa"/>
            <w:shd w:val="clear" w:color="auto" w:fill="auto"/>
          </w:tcPr>
          <w:p w:rsidR="007C7559" w:rsidRDefault="00E13D2F">
            <w:pPr>
              <w:spacing w:line="320" w:lineRule="auto"/>
              <w:jc w:val="both"/>
              <w:rPr>
                <w:rFonts w:ascii="DFKai-SB" w:eastAsia="DFKai-SB" w:hAnsi="DFKai-SB" w:cs="DFKai-SB"/>
                <w:b/>
              </w:rPr>
            </w:pPr>
            <w:r>
              <w:rPr>
                <w:rFonts w:ascii="Times New Roman" w:eastAsia="Times New Roman" w:hAnsi="Times New Roman" w:cs="Times New Roman"/>
                <w:b/>
              </w:rPr>
              <w:t>(</w:t>
            </w:r>
            <w:r>
              <w:rPr>
                <w:rFonts w:ascii="Gungsuh" w:eastAsia="Gungsuh" w:hAnsi="Gungsuh" w:cs="Gungsuh"/>
              </w:rPr>
              <w:t>一)</w:t>
            </w:r>
            <w:r>
              <w:rPr>
                <w:rFonts w:ascii="DFKai-SB" w:eastAsia="DFKai-SB" w:hAnsi="DFKai-SB" w:cs="DFKai-SB"/>
              </w:rPr>
              <w:t>申請條件與程序</w:t>
            </w:r>
          </w:p>
        </w:tc>
        <w:tc>
          <w:tcPr>
            <w:tcW w:w="7928" w:type="dxa"/>
            <w:gridSpan w:val="2"/>
            <w:shd w:val="clear" w:color="auto" w:fill="auto"/>
            <w:vAlign w:val="center"/>
          </w:tcPr>
          <w:p w:rsidR="007C7559" w:rsidRDefault="00E13D2F">
            <w:pPr>
              <w:numPr>
                <w:ilvl w:val="0"/>
                <w:numId w:val="10"/>
              </w:numPr>
              <w:tabs>
                <w:tab w:val="left" w:pos="313"/>
              </w:tabs>
              <w:spacing w:line="320" w:lineRule="auto"/>
              <w:ind w:right="-95"/>
            </w:pPr>
            <w:r>
              <w:rPr>
                <w:rFonts w:ascii="DFKai-SB" w:eastAsia="DFKai-SB" w:hAnsi="DFKai-SB" w:cs="DFKai-SB"/>
              </w:rPr>
              <w:t>國立學校附設國民中小學視需要自行向本署申請。</w:t>
            </w:r>
          </w:p>
          <w:p w:rsidR="007C7559" w:rsidRDefault="00E13D2F">
            <w:pPr>
              <w:numPr>
                <w:ilvl w:val="0"/>
                <w:numId w:val="10"/>
              </w:numPr>
              <w:pBdr>
                <w:top w:val="nil"/>
                <w:left w:val="nil"/>
                <w:bottom w:val="nil"/>
                <w:right w:val="nil"/>
                <w:between w:val="nil"/>
              </w:pBdr>
              <w:tabs>
                <w:tab w:val="left" w:pos="313"/>
              </w:tabs>
              <w:spacing w:line="320" w:lineRule="auto"/>
              <w:ind w:left="284" w:right="-96" w:hanging="284"/>
            </w:pPr>
            <w:r>
              <w:rPr>
                <w:rFonts w:ascii="DFKai-SB" w:eastAsia="DFKai-SB" w:hAnsi="DFKai-SB" w:cs="DFKai-SB"/>
              </w:rPr>
              <w:t>國民中小學階段參與學生數以</w:t>
            </w:r>
            <w:r>
              <w:rPr>
                <w:rFonts w:ascii="Times New Roman" w:eastAsia="Times New Roman" w:hAnsi="Times New Roman" w:cs="Times New Roman"/>
              </w:rPr>
              <w:t>30</w:t>
            </w:r>
            <w:r>
              <w:rPr>
                <w:rFonts w:ascii="DFKai-SB" w:eastAsia="DFKai-SB" w:hAnsi="DFKai-SB" w:cs="DFKai-SB"/>
              </w:rPr>
              <w:t>人為原則，</w:t>
            </w:r>
            <w:r>
              <w:rPr>
                <w:rFonts w:ascii="DFKai-SB" w:eastAsia="DFKai-SB" w:hAnsi="DFKai-SB" w:cs="DFKai-SB"/>
                <w:b/>
              </w:rPr>
              <w:t>每校最多補助四案</w:t>
            </w:r>
            <w:r>
              <w:rPr>
                <w:rFonts w:ascii="DFKai-SB" w:eastAsia="DFKai-SB" w:hAnsi="DFKai-SB" w:cs="DFKai-SB"/>
              </w:rPr>
              <w:t>，由學校彙整後統一送出。</w:t>
            </w:r>
          </w:p>
        </w:tc>
      </w:tr>
      <w:tr w:rsidR="007C7559">
        <w:trPr>
          <w:trHeight w:val="20"/>
        </w:trPr>
        <w:tc>
          <w:tcPr>
            <w:tcW w:w="1838" w:type="dxa"/>
            <w:shd w:val="clear" w:color="auto" w:fill="auto"/>
          </w:tcPr>
          <w:p w:rsidR="007C7559" w:rsidRDefault="00E13D2F">
            <w:pPr>
              <w:spacing w:line="32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w:t>
            </w:r>
            <w:r>
              <w:rPr>
                <w:rFonts w:ascii="Gungsuh" w:eastAsia="Gungsuh" w:hAnsi="Gungsuh" w:cs="Gungsuh"/>
                <w:color w:val="000000"/>
              </w:rPr>
              <w:t>二)</w:t>
            </w:r>
            <w:r>
              <w:rPr>
                <w:rFonts w:ascii="DFKai-SB" w:eastAsia="DFKai-SB" w:hAnsi="DFKai-SB" w:cs="DFKai-SB"/>
                <w:color w:val="000000"/>
              </w:rPr>
              <w:t>撰寫重點及方向</w:t>
            </w:r>
          </w:p>
        </w:tc>
        <w:tc>
          <w:tcPr>
            <w:tcW w:w="7928" w:type="dxa"/>
            <w:gridSpan w:val="2"/>
            <w:shd w:val="clear" w:color="auto" w:fill="auto"/>
          </w:tcPr>
          <w:p w:rsidR="007C7559" w:rsidRDefault="00E13D2F">
            <w:pPr>
              <w:numPr>
                <w:ilvl w:val="0"/>
                <w:numId w:val="6"/>
              </w:numPr>
              <w:spacing w:line="320" w:lineRule="auto"/>
              <w:ind w:left="284" w:right="-96" w:hanging="284"/>
            </w:pPr>
            <w:r>
              <w:rPr>
                <w:rFonts w:ascii="DFKai-SB" w:eastAsia="DFKai-SB" w:hAnsi="DFKai-SB" w:cs="DFKai-SB"/>
                <w:color w:val="000000"/>
              </w:rPr>
              <w:t>請</w:t>
            </w:r>
            <w:r>
              <w:rPr>
                <w:rFonts w:ascii="DFKai-SB" w:eastAsia="DFKai-SB" w:hAnsi="DFKai-SB" w:cs="DFKai-SB"/>
                <w:b/>
                <w:color w:val="000000"/>
              </w:rPr>
              <w:t>以師生為主體共同規劃課程</w:t>
            </w:r>
            <w:r>
              <w:rPr>
                <w:rFonts w:ascii="DFKai-SB" w:eastAsia="DFKai-SB" w:hAnsi="DFKai-SB" w:cs="DFKai-SB"/>
                <w:color w:val="000000"/>
              </w:rPr>
              <w:t>，</w:t>
            </w:r>
            <w:r>
              <w:rPr>
                <w:rFonts w:ascii="DFKai-SB" w:eastAsia="DFKai-SB" w:hAnsi="DFKai-SB" w:cs="DFKai-SB"/>
                <w:b/>
                <w:color w:val="000000"/>
              </w:rPr>
              <w:t>適時引入家長志工資源</w:t>
            </w:r>
            <w:r>
              <w:rPr>
                <w:rFonts w:ascii="DFKai-SB" w:eastAsia="DFKai-SB" w:hAnsi="DFKai-SB" w:cs="DFKai-SB"/>
                <w:color w:val="000000"/>
              </w:rPr>
              <w:t>，以</w:t>
            </w:r>
            <w:r>
              <w:rPr>
                <w:rFonts w:ascii="DFKai-SB" w:eastAsia="DFKai-SB" w:hAnsi="DFKai-SB" w:cs="DFKai-SB"/>
                <w:b/>
                <w:color w:val="000000"/>
              </w:rPr>
              <w:t>規劃（跨縣市或同縣市跨越不同行政區）</w:t>
            </w:r>
            <w:r>
              <w:rPr>
                <w:rFonts w:ascii="Times New Roman" w:eastAsia="Times New Roman" w:hAnsi="Times New Roman" w:cs="Times New Roman"/>
                <w:b/>
                <w:color w:val="000000"/>
              </w:rPr>
              <w:t>2</w:t>
            </w:r>
            <w:r>
              <w:rPr>
                <w:rFonts w:ascii="DFKai-SB" w:eastAsia="DFKai-SB" w:hAnsi="DFKai-SB" w:cs="DFKai-SB"/>
                <w:b/>
                <w:color w:val="000000"/>
              </w:rPr>
              <w:t>日以上之跨區域住宿型</w:t>
            </w:r>
            <w:r>
              <w:rPr>
                <w:rFonts w:ascii="DFKai-SB" w:eastAsia="DFKai-SB" w:hAnsi="DFKai-SB" w:cs="DFKai-SB"/>
                <w:color w:val="000000"/>
              </w:rPr>
              <w:t>戶外教育自主學習課程為原則。</w:t>
            </w:r>
          </w:p>
          <w:p w:rsidR="007C7559" w:rsidRDefault="00E13D2F">
            <w:pPr>
              <w:numPr>
                <w:ilvl w:val="0"/>
                <w:numId w:val="6"/>
              </w:numPr>
              <w:jc w:val="both"/>
            </w:pPr>
            <w:r>
              <w:rPr>
                <w:rFonts w:ascii="DFKai-SB" w:eastAsia="DFKai-SB" w:hAnsi="DFKai-SB" w:cs="DFKai-SB"/>
                <w:color w:val="000000"/>
              </w:rPr>
              <w:t>計畫相關名詞說明：</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自主學習：廣義之自主學習意即屬部定課程之延伸或校訂課程之範疇，並貫穿學生學習歷程，而非侷限於名稱為自主學習之選修課程。</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跨區域：學校進行跨縣市戶外教育課程教學。若該縣市區域遼闊，學校可規劃於在地縣市進行跨行政區域之戶外教育課程教學。</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住宿型：需為2日或以上包含住宿之連續教學之課程實施方案。</w:t>
            </w:r>
          </w:p>
          <w:p w:rsidR="007C7559" w:rsidRDefault="00E13D2F">
            <w:pPr>
              <w:numPr>
                <w:ilvl w:val="0"/>
                <w:numId w:val="6"/>
              </w:numPr>
            </w:pPr>
            <w:r>
              <w:rPr>
                <w:rFonts w:ascii="DFKai-SB" w:eastAsia="DFKai-SB" w:hAnsi="DFKai-SB" w:cs="DFKai-SB"/>
                <w:color w:val="000000"/>
              </w:rPr>
              <w:t>應闡明促進學生「自主學習」之策略與方法。</w:t>
            </w:r>
          </w:p>
          <w:p w:rsidR="007C7559" w:rsidRDefault="00E13D2F">
            <w:pPr>
              <w:numPr>
                <w:ilvl w:val="0"/>
                <w:numId w:val="6"/>
              </w:numPr>
              <w:pBdr>
                <w:top w:val="nil"/>
                <w:left w:val="nil"/>
                <w:bottom w:val="nil"/>
                <w:right w:val="nil"/>
                <w:between w:val="nil"/>
              </w:pBdr>
            </w:pPr>
            <w:r>
              <w:rPr>
                <w:rFonts w:ascii="DFKai-SB" w:eastAsia="DFKai-SB" w:hAnsi="DFKai-SB" w:cs="DFKai-SB"/>
                <w:color w:val="000000"/>
              </w:rPr>
              <w:t>風險評估與安全管理機制之具體規劃。</w:t>
            </w:r>
          </w:p>
        </w:tc>
      </w:tr>
      <w:tr w:rsidR="007C7559">
        <w:trPr>
          <w:trHeight w:val="20"/>
        </w:trPr>
        <w:tc>
          <w:tcPr>
            <w:tcW w:w="1838" w:type="dxa"/>
            <w:shd w:val="clear" w:color="auto" w:fill="auto"/>
          </w:tcPr>
          <w:p w:rsidR="007C7559" w:rsidRDefault="00E13D2F">
            <w:pPr>
              <w:spacing w:line="320" w:lineRule="auto"/>
              <w:jc w:val="both"/>
              <w:rPr>
                <w:rFonts w:ascii="DFKai-SB" w:eastAsia="DFKai-SB" w:hAnsi="DFKai-SB" w:cs="DFKai-SB"/>
                <w:b/>
                <w:color w:val="000000"/>
              </w:rPr>
            </w:pPr>
            <w:r>
              <w:rPr>
                <w:rFonts w:ascii="Times New Roman" w:eastAsia="Times New Roman" w:hAnsi="Times New Roman" w:cs="Times New Roman"/>
                <w:b/>
                <w:color w:val="000000"/>
              </w:rPr>
              <w:t>(</w:t>
            </w:r>
            <w:r>
              <w:rPr>
                <w:rFonts w:ascii="Gungsuh" w:eastAsia="Gungsuh" w:hAnsi="Gungsuh" w:cs="Gungsuh"/>
                <w:color w:val="000000"/>
              </w:rPr>
              <w:t>三)</w:t>
            </w:r>
            <w:r>
              <w:rPr>
                <w:rFonts w:ascii="DFKai-SB" w:eastAsia="DFKai-SB" w:hAnsi="DFKai-SB" w:cs="DFKai-SB"/>
                <w:color w:val="000000"/>
              </w:rPr>
              <w:t>經費編列原則</w:t>
            </w:r>
          </w:p>
        </w:tc>
        <w:tc>
          <w:tcPr>
            <w:tcW w:w="7928" w:type="dxa"/>
            <w:gridSpan w:val="2"/>
            <w:shd w:val="clear" w:color="auto" w:fill="auto"/>
          </w:tcPr>
          <w:p w:rsidR="007C7559" w:rsidRDefault="00E13D2F">
            <w:pPr>
              <w:numPr>
                <w:ilvl w:val="0"/>
                <w:numId w:val="7"/>
              </w:numPr>
              <w:pBdr>
                <w:top w:val="nil"/>
                <w:left w:val="nil"/>
                <w:bottom w:val="nil"/>
                <w:right w:val="nil"/>
                <w:between w:val="nil"/>
              </w:pBdr>
              <w:tabs>
                <w:tab w:val="left" w:pos="313"/>
              </w:tabs>
              <w:spacing w:line="320" w:lineRule="auto"/>
              <w:ind w:left="284" w:right="-96" w:hanging="284"/>
              <w:rPr>
                <w:color w:val="000000"/>
              </w:rPr>
            </w:pPr>
            <w:r>
              <w:rPr>
                <w:rFonts w:ascii="DFKai-SB" w:eastAsia="DFKai-SB" w:hAnsi="DFKai-SB" w:cs="DFKai-SB"/>
                <w:color w:val="000000"/>
              </w:rPr>
              <w:t>補助申辦學校之經費，得依序用於下列項目：家境清寒學生參加費用、代課（鐘點）費、講座鐘點費、遴聘師資鐘點費、印刷費、交通費、場地費、住宿費、保險費、材料費、門票、膳費及其他必要之費用。</w:t>
            </w:r>
          </w:p>
        </w:tc>
      </w:tr>
      <w:tr w:rsidR="007C7559">
        <w:trPr>
          <w:trHeight w:val="318"/>
        </w:trPr>
        <w:tc>
          <w:tcPr>
            <w:tcW w:w="1838" w:type="dxa"/>
            <w:shd w:val="clear" w:color="auto" w:fill="auto"/>
          </w:tcPr>
          <w:p w:rsidR="007C7559" w:rsidRDefault="00E13D2F">
            <w:pPr>
              <w:spacing w:line="320" w:lineRule="auto"/>
              <w:jc w:val="both"/>
              <w:rPr>
                <w:rFonts w:ascii="DFKai-SB" w:eastAsia="DFKai-SB" w:hAnsi="DFKai-SB" w:cs="DFKai-SB"/>
                <w:b/>
                <w:color w:val="000000"/>
              </w:rPr>
            </w:pPr>
            <w:r>
              <w:rPr>
                <w:rFonts w:ascii="Times New Roman" w:eastAsia="Times New Roman" w:hAnsi="Times New Roman" w:cs="Times New Roman"/>
                <w:b/>
                <w:color w:val="000000"/>
              </w:rPr>
              <w:t>(</w:t>
            </w:r>
            <w:r>
              <w:rPr>
                <w:rFonts w:ascii="Gungsuh" w:eastAsia="Gungsuh" w:hAnsi="Gungsuh" w:cs="Gungsuh"/>
                <w:color w:val="000000"/>
              </w:rPr>
              <w:t>四)</w:t>
            </w:r>
            <w:r>
              <w:rPr>
                <w:rFonts w:ascii="DFKai-SB" w:eastAsia="DFKai-SB" w:hAnsi="DFKai-SB" w:cs="DFKai-SB"/>
                <w:color w:val="000000"/>
              </w:rPr>
              <w:t>配合辦理事項</w:t>
            </w:r>
          </w:p>
        </w:tc>
        <w:tc>
          <w:tcPr>
            <w:tcW w:w="7928" w:type="dxa"/>
            <w:gridSpan w:val="2"/>
            <w:shd w:val="clear" w:color="auto" w:fill="auto"/>
            <w:vAlign w:val="center"/>
          </w:tcPr>
          <w:p w:rsidR="007C7559" w:rsidRDefault="00E13D2F">
            <w:pPr>
              <w:numPr>
                <w:ilvl w:val="0"/>
                <w:numId w:val="8"/>
              </w:numPr>
            </w:pPr>
            <w:r>
              <w:rPr>
                <w:rFonts w:ascii="DFKai-SB" w:eastAsia="DFKai-SB" w:hAnsi="DFKai-SB" w:cs="DFKai-SB"/>
                <w:color w:val="000000"/>
              </w:rPr>
              <w:t>應安排與會師生參與安全風險管理研習或相關課程。</w:t>
            </w:r>
          </w:p>
          <w:p w:rsidR="007C7559" w:rsidRDefault="00E13D2F">
            <w:pPr>
              <w:numPr>
                <w:ilvl w:val="0"/>
                <w:numId w:val="8"/>
              </w:numPr>
            </w:pPr>
            <w:r>
              <w:rPr>
                <w:rFonts w:ascii="DFKai-SB" w:eastAsia="DFKai-SB" w:hAnsi="DFKai-SB" w:cs="DFKai-SB"/>
                <w:color w:val="000000"/>
              </w:rPr>
              <w:t>應結合學校本位課程發展課程示例。</w:t>
            </w:r>
          </w:p>
          <w:p w:rsidR="007C7559" w:rsidRDefault="00E13D2F">
            <w:pPr>
              <w:numPr>
                <w:ilvl w:val="0"/>
                <w:numId w:val="9"/>
              </w:numPr>
              <w:pBdr>
                <w:top w:val="nil"/>
                <w:left w:val="nil"/>
                <w:bottom w:val="nil"/>
                <w:right w:val="nil"/>
                <w:between w:val="nil"/>
              </w:pBdr>
              <w:tabs>
                <w:tab w:val="left" w:pos="313"/>
              </w:tabs>
              <w:spacing w:line="320" w:lineRule="auto"/>
              <w:ind w:left="284" w:right="-96" w:hanging="284"/>
              <w:rPr>
                <w:color w:val="000000"/>
              </w:rPr>
            </w:pPr>
            <w:r>
              <w:rPr>
                <w:rFonts w:ascii="DFKai-SB" w:eastAsia="DFKai-SB" w:hAnsi="DFKai-SB" w:cs="DFKai-SB"/>
                <w:color w:val="000000"/>
              </w:rPr>
              <w:t>外部協作師資之定義：邀請具有戶外教育實務經驗與技能的專業人員協</w:t>
            </w:r>
            <w:r>
              <w:rPr>
                <w:rFonts w:ascii="DFKai-SB" w:eastAsia="DFKai-SB" w:hAnsi="DFKai-SB" w:cs="DFKai-SB"/>
                <w:color w:val="000000"/>
              </w:rPr>
              <w:lastRenderedPageBreak/>
              <w:t>助教學，促使學生在進行戶外教育過程深化知識及技能讓戶外教育實施過程更佳完善。</w:t>
            </w:r>
          </w:p>
        </w:tc>
      </w:tr>
    </w:tbl>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tbl>
      <w:tblPr>
        <w:tblStyle w:val="a9"/>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755"/>
        <w:gridCol w:w="3486"/>
        <w:gridCol w:w="1475"/>
        <w:gridCol w:w="3119"/>
      </w:tblGrid>
      <w:tr w:rsidR="007C7559">
        <w:tc>
          <w:tcPr>
            <w:tcW w:w="10065" w:type="dxa"/>
            <w:gridSpan w:val="5"/>
            <w:tcBorders>
              <w:bottom w:val="single" w:sz="8" w:space="0" w:color="000000"/>
            </w:tcBorders>
            <w:shd w:val="clear" w:color="auto" w:fill="F2F2F2"/>
          </w:tcPr>
          <w:p w:rsidR="007C7559" w:rsidRDefault="00E13D2F">
            <w:pPr>
              <w:widowControl/>
              <w:jc w:val="center"/>
              <w:rPr>
                <w:rFonts w:ascii="Times New Roman" w:eastAsia="Times New Roman" w:hAnsi="Times New Roman" w:cs="Times New Roman"/>
                <w:color w:val="000000"/>
              </w:rPr>
            </w:pPr>
            <w:r>
              <w:rPr>
                <w:rFonts w:ascii="Gungsuh" w:eastAsia="Gungsuh" w:hAnsi="Gungsuh" w:cs="Gungsuh"/>
                <w:b/>
                <w:color w:val="000000"/>
                <w:sz w:val="28"/>
                <w:szCs w:val="28"/>
              </w:rPr>
              <w:t>子計畫三、戶外教育自主學習課程</w:t>
            </w:r>
            <w:r>
              <w:rPr>
                <w:rFonts w:ascii="Gungsuh" w:eastAsia="Gungsuh" w:hAnsi="Gungsuh" w:cs="Gungsuh"/>
                <w:b/>
                <w:color w:val="000000"/>
                <w:sz w:val="22"/>
                <w:szCs w:val="22"/>
              </w:rPr>
              <w:t>【</w:t>
            </w:r>
            <w:r>
              <w:rPr>
                <w:rFonts w:ascii="Gungsuh" w:eastAsia="Gungsuh" w:hAnsi="Gungsuh" w:cs="Gungsuh"/>
                <w:color w:val="000000"/>
                <w:sz w:val="22"/>
                <w:szCs w:val="22"/>
              </w:rPr>
              <w:t>依補助要點三項目(三)】</w:t>
            </w:r>
          </w:p>
        </w:tc>
      </w:tr>
      <w:tr w:rsidR="007C7559">
        <w:tc>
          <w:tcPr>
            <w:tcW w:w="10065" w:type="dxa"/>
            <w:gridSpan w:val="5"/>
            <w:tcBorders>
              <w:top w:val="single" w:sz="8" w:space="0" w:color="000000"/>
              <w:left w:val="single" w:sz="8" w:space="0" w:color="000000"/>
              <w:right w:val="single" w:sz="8" w:space="0" w:color="000000"/>
            </w:tcBorders>
            <w:shd w:val="clear" w:color="auto" w:fill="F2F2F2"/>
          </w:tcPr>
          <w:p w:rsidR="007C7559" w:rsidRDefault="00E13D2F">
            <w:pPr>
              <w:spacing w:line="500" w:lineRule="auto"/>
              <w:ind w:firstLine="482"/>
              <w:jc w:val="center"/>
              <w:rPr>
                <w:rFonts w:ascii="Times New Roman" w:eastAsia="Times New Roman" w:hAnsi="Times New Roman" w:cs="Times New Roman"/>
                <w:color w:val="000000"/>
                <w:sz w:val="32"/>
                <w:szCs w:val="32"/>
              </w:rPr>
            </w:pPr>
            <w:r>
              <w:rPr>
                <w:rFonts w:ascii="Gungsuh" w:eastAsia="Gungsuh" w:hAnsi="Gungsuh" w:cs="Gungsuh"/>
                <w:color w:val="000000"/>
                <w:sz w:val="36"/>
                <w:szCs w:val="36"/>
              </w:rPr>
              <w:t>南投</w:t>
            </w:r>
            <w:r>
              <w:rPr>
                <w:rFonts w:ascii="Gungsuh" w:eastAsia="Gungsuh" w:hAnsi="Gungsuh" w:cs="Gungsuh"/>
                <w:color w:val="000000"/>
                <w:sz w:val="32"/>
                <w:szCs w:val="32"/>
              </w:rPr>
              <w:t xml:space="preserve">縣 </w:t>
            </w:r>
            <w:r>
              <w:rPr>
                <w:rFonts w:ascii="Gungsuh" w:eastAsia="Gungsuh" w:hAnsi="Gungsuh" w:cs="Gungsuh"/>
                <w:color w:val="000000"/>
                <w:sz w:val="36"/>
                <w:szCs w:val="36"/>
              </w:rPr>
              <w:t>北山</w:t>
            </w:r>
            <w:r>
              <w:rPr>
                <w:rFonts w:ascii="Gungsuh" w:eastAsia="Gungsuh" w:hAnsi="Gungsuh" w:cs="Gungsuh"/>
                <w:color w:val="000000"/>
                <w:sz w:val="32"/>
                <w:szCs w:val="32"/>
              </w:rPr>
              <w:t>國中</w:t>
            </w:r>
          </w:p>
          <w:p w:rsidR="007C7559" w:rsidRDefault="00E13D2F">
            <w:pPr>
              <w:widowControl/>
              <w:spacing w:line="500" w:lineRule="auto"/>
              <w:jc w:val="center"/>
              <w:rPr>
                <w:rFonts w:ascii="Times New Roman" w:eastAsia="Times New Roman" w:hAnsi="Times New Roman" w:cs="Times New Roman"/>
                <w:b/>
                <w:color w:val="000000"/>
                <w:sz w:val="28"/>
                <w:szCs w:val="28"/>
              </w:rPr>
            </w:pPr>
            <w:r>
              <w:rPr>
                <w:rFonts w:ascii="Gungsuh" w:eastAsia="Gungsuh" w:hAnsi="Gungsuh" w:cs="Gungsuh"/>
                <w:color w:val="000000"/>
                <w:sz w:val="30"/>
                <w:szCs w:val="30"/>
              </w:rPr>
              <w:t>110學年度「</w:t>
            </w:r>
            <w:r>
              <w:rPr>
                <w:rFonts w:ascii="Gungsuh" w:eastAsia="Gungsuh" w:hAnsi="Gungsuh" w:cs="Gungsuh"/>
                <w:b/>
                <w:color w:val="000000"/>
                <w:sz w:val="30"/>
                <w:szCs w:val="30"/>
              </w:rPr>
              <w:t>戶外教育自主學習課程」</w:t>
            </w:r>
            <w:r>
              <w:rPr>
                <w:rFonts w:ascii="Gungsuh" w:eastAsia="Gungsuh" w:hAnsi="Gungsuh" w:cs="Gungsuh"/>
                <w:color w:val="000000"/>
                <w:sz w:val="30"/>
                <w:szCs w:val="30"/>
              </w:rPr>
              <w:t>計畫書</w:t>
            </w:r>
          </w:p>
          <w:p w:rsidR="007C7559" w:rsidRDefault="00E13D2F">
            <w:pPr>
              <w:rPr>
                <w:rFonts w:ascii="Times New Roman" w:eastAsia="Times New Roman" w:hAnsi="Times New Roman" w:cs="Times New Roman"/>
                <w:color w:val="000000"/>
              </w:rPr>
            </w:pPr>
            <w:r>
              <w:rPr>
                <w:rFonts w:ascii="Gungsuh" w:eastAsia="Gungsuh" w:hAnsi="Gungsuh" w:cs="Gungsuh"/>
                <w:color w:val="000000"/>
              </w:rPr>
              <w:t>編號（免填）：</w:t>
            </w:r>
          </w:p>
          <w:p w:rsidR="007C7559" w:rsidRDefault="00E13D2F">
            <w:pPr>
              <w:widowControl/>
              <w:rPr>
                <w:rFonts w:ascii="Times New Roman" w:eastAsia="Times New Roman" w:hAnsi="Times New Roman" w:cs="Times New Roman"/>
                <w:b/>
                <w:color w:val="000000"/>
                <w:sz w:val="28"/>
                <w:szCs w:val="28"/>
              </w:rPr>
            </w:pPr>
            <w:r>
              <w:rPr>
                <w:rFonts w:ascii="Gungsuh" w:eastAsia="Gungsuh" w:hAnsi="Gungsuh" w:cs="Gungsuh"/>
                <w:color w:val="000000"/>
              </w:rPr>
              <w:t>學校所處地區：</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離島地區 </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特偏地區 </w:t>
            </w:r>
            <w:r>
              <w:rPr>
                <w:rFonts w:ascii="Wingdings" w:eastAsia="Wingdings" w:hAnsi="Wingdings" w:cs="Wingdings"/>
                <w:color w:val="000000"/>
                <w:sz w:val="20"/>
                <w:szCs w:val="20"/>
              </w:rPr>
              <w:t>🗹</w:t>
            </w:r>
            <w:r>
              <w:rPr>
                <w:rFonts w:ascii="Gungsuh" w:eastAsia="Gungsuh" w:hAnsi="Gungsuh" w:cs="Gungsuh"/>
                <w:color w:val="000000"/>
              </w:rPr>
              <w:t xml:space="preserve">偏遠地區 </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都會地區 </w:t>
            </w:r>
            <w:r>
              <w:rPr>
                <w:rFonts w:ascii="Arial Unicode MS" w:eastAsia="Arial Unicode MS" w:hAnsi="Arial Unicode MS" w:cs="Arial Unicode MS"/>
                <w:color w:val="000000"/>
                <w:sz w:val="20"/>
                <w:szCs w:val="20"/>
              </w:rPr>
              <w:t>☐</w:t>
            </w:r>
            <w:r>
              <w:rPr>
                <w:rFonts w:ascii="Gungsuh" w:eastAsia="Gungsuh" w:hAnsi="Gungsuh" w:cs="Gungsuh"/>
                <w:color w:val="000000"/>
              </w:rPr>
              <w:t>一般地區</w:t>
            </w:r>
          </w:p>
        </w:tc>
      </w:tr>
      <w:tr w:rsidR="007C7559">
        <w:tc>
          <w:tcPr>
            <w:tcW w:w="1985" w:type="dxa"/>
            <w:gridSpan w:val="2"/>
            <w:tcBorders>
              <w:left w:val="single" w:sz="8" w:space="0" w:color="000000"/>
              <w:bottom w:val="single" w:sz="4" w:space="0" w:color="000000"/>
            </w:tcBorders>
            <w:shd w:val="clear" w:color="auto" w:fill="F2F2F2"/>
            <w:vAlign w:val="center"/>
          </w:tcPr>
          <w:p w:rsidR="007C7559" w:rsidRDefault="00E13D2F">
            <w:pPr>
              <w:jc w:val="center"/>
              <w:rPr>
                <w:rFonts w:ascii="Times New Roman" w:eastAsia="Times New Roman" w:hAnsi="Times New Roman" w:cs="Times New Roman"/>
                <w:color w:val="000000"/>
              </w:rPr>
            </w:pPr>
            <w:r>
              <w:rPr>
                <w:rFonts w:ascii="Gungsuh" w:eastAsia="Gungsuh" w:hAnsi="Gungsuh" w:cs="Gungsuh"/>
                <w:color w:val="000000"/>
              </w:rPr>
              <w:t>主要聯絡人</w:t>
            </w:r>
          </w:p>
        </w:tc>
        <w:tc>
          <w:tcPr>
            <w:tcW w:w="8080" w:type="dxa"/>
            <w:gridSpan w:val="3"/>
            <w:tcBorders>
              <w:bottom w:val="single" w:sz="4" w:space="0" w:color="000000"/>
              <w:right w:val="single" w:sz="8"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姓名：謝昱民　　　職稱：訓導組長       電話：（公）049-2451028轉131</w:t>
            </w:r>
          </w:p>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手機：0972048576           E-mail：shrimpist123@bsjh.ntct.edu.tw</w:t>
            </w:r>
          </w:p>
        </w:tc>
      </w:tr>
      <w:tr w:rsidR="007C7559">
        <w:tc>
          <w:tcPr>
            <w:tcW w:w="1985" w:type="dxa"/>
            <w:gridSpan w:val="2"/>
            <w:tcBorders>
              <w:left w:val="single" w:sz="8" w:space="0" w:color="000000"/>
              <w:bottom w:val="single" w:sz="8" w:space="0" w:color="000000"/>
            </w:tcBorders>
            <w:shd w:val="clear" w:color="auto" w:fill="F2F2F2"/>
            <w:vAlign w:val="center"/>
          </w:tcPr>
          <w:p w:rsidR="007C7559" w:rsidRDefault="00E13D2F">
            <w:pPr>
              <w:jc w:val="center"/>
              <w:rPr>
                <w:rFonts w:ascii="Times New Roman" w:eastAsia="Times New Roman" w:hAnsi="Times New Roman" w:cs="Times New Roman"/>
                <w:color w:val="000000"/>
              </w:rPr>
            </w:pPr>
            <w:r>
              <w:rPr>
                <w:rFonts w:ascii="Gungsuh" w:eastAsia="Gungsuh" w:hAnsi="Gungsuh" w:cs="Gungsuh"/>
                <w:color w:val="000000"/>
              </w:rPr>
              <w:t>班級/班群/學年</w:t>
            </w:r>
          </w:p>
        </w:tc>
        <w:tc>
          <w:tcPr>
            <w:tcW w:w="3486" w:type="dxa"/>
            <w:tcBorders>
              <w:bottom w:val="single" w:sz="8" w:space="0" w:color="000000"/>
              <w:right w:val="single" w:sz="4"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七年級</w:t>
            </w:r>
          </w:p>
        </w:tc>
        <w:tc>
          <w:tcPr>
            <w:tcW w:w="1475" w:type="dxa"/>
            <w:tcBorders>
              <w:left w:val="single" w:sz="4" w:space="0" w:color="000000"/>
              <w:bottom w:val="single" w:sz="8" w:space="0" w:color="000000"/>
              <w:right w:val="single" w:sz="4"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參與學生數</w:t>
            </w:r>
          </w:p>
        </w:tc>
        <w:tc>
          <w:tcPr>
            <w:tcW w:w="3119" w:type="dxa"/>
            <w:tcBorders>
              <w:left w:val="single" w:sz="4" w:space="0" w:color="000000"/>
              <w:bottom w:val="single" w:sz="8" w:space="0" w:color="000000"/>
              <w:right w:val="single" w:sz="8"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15人</w:t>
            </w:r>
          </w:p>
        </w:tc>
      </w:tr>
      <w:tr w:rsidR="007C7559">
        <w:tc>
          <w:tcPr>
            <w:tcW w:w="1985" w:type="dxa"/>
            <w:gridSpan w:val="2"/>
            <w:tcBorders>
              <w:top w:val="single" w:sz="8" w:space="0" w:color="000000"/>
            </w:tcBorders>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一、計畫名稱</w:t>
            </w:r>
          </w:p>
        </w:tc>
        <w:tc>
          <w:tcPr>
            <w:tcW w:w="3486" w:type="dxa"/>
            <w:tcBorders>
              <w:top w:val="single" w:sz="8" w:space="0" w:color="000000"/>
            </w:tcBorders>
            <w:vAlign w:val="center"/>
          </w:tcPr>
          <w:p w:rsidR="007C7559" w:rsidRDefault="00E13D2F">
            <w:pPr>
              <w:widowControl/>
              <w:jc w:val="both"/>
              <w:rPr>
                <w:rFonts w:ascii="Times New Roman" w:eastAsia="Times New Roman" w:hAnsi="Times New Roman" w:cs="Times New Roman"/>
                <w:color w:val="000000"/>
              </w:rPr>
            </w:pPr>
            <w:r>
              <w:rPr>
                <w:rFonts w:ascii="Gungsuh" w:eastAsia="Gungsuh" w:hAnsi="Gungsuh" w:cs="Gungsuh"/>
                <w:color w:val="000000"/>
              </w:rPr>
              <w:t>背包客的背包課~藝起來</w:t>
            </w:r>
          </w:p>
        </w:tc>
        <w:tc>
          <w:tcPr>
            <w:tcW w:w="4594" w:type="dxa"/>
            <w:gridSpan w:val="2"/>
            <w:tcBorders>
              <w:top w:val="single" w:sz="8" w:space="0" w:color="000000"/>
            </w:tcBorders>
            <w:vAlign w:val="center"/>
          </w:tcPr>
          <w:p w:rsidR="007C7559" w:rsidRDefault="00E13D2F">
            <w:pPr>
              <w:jc w:val="both"/>
              <w:rPr>
                <w:rFonts w:ascii="Times New Roman" w:eastAsia="Times New Roman" w:hAnsi="Times New Roman" w:cs="Times New Roman"/>
                <w:b/>
                <w:color w:val="000000"/>
                <w:sz w:val="26"/>
                <w:szCs w:val="26"/>
              </w:rPr>
            </w:pPr>
            <w:r>
              <w:rPr>
                <w:rFonts w:ascii="Gungsuh" w:eastAsia="Gungsuh" w:hAnsi="Gungsuh" w:cs="Gungsuh"/>
                <w:b/>
                <w:color w:val="000000"/>
                <w:sz w:val="26"/>
                <w:szCs w:val="26"/>
              </w:rPr>
              <w:t>課程類型：</w:t>
            </w:r>
          </w:p>
          <w:p w:rsidR="007C7559" w:rsidRDefault="00E13D2F">
            <w:pPr>
              <w:jc w:val="both"/>
              <w:rPr>
                <w:rFonts w:ascii="Times New Roman" w:eastAsia="Times New Roman" w:hAnsi="Times New Roman" w:cs="Times New Roman"/>
                <w:color w:val="000000"/>
                <w:sz w:val="20"/>
                <w:szCs w:val="20"/>
              </w:rPr>
            </w:pPr>
            <w:r>
              <w:rPr>
                <w:rFonts w:ascii="MS Gothic" w:eastAsia="MS Gothic" w:hAnsi="MS Gothic" w:cs="MS Gothic"/>
                <w:color w:val="000000"/>
                <w:sz w:val="20"/>
                <w:szCs w:val="20"/>
              </w:rPr>
              <w:t>☐</w:t>
            </w:r>
            <w:r>
              <w:rPr>
                <w:rFonts w:ascii="Gungsuh" w:eastAsia="Gungsuh" w:hAnsi="Gungsuh" w:cs="Gungsuh"/>
                <w:color w:val="000000"/>
                <w:sz w:val="20"/>
                <w:szCs w:val="20"/>
              </w:rPr>
              <w:t>生態環境</w:t>
            </w:r>
            <w:r>
              <w:rPr>
                <w:rFonts w:ascii="Wingdings" w:eastAsia="Wingdings" w:hAnsi="Wingdings" w:cs="Wingdings"/>
                <w:color w:val="000000"/>
                <w:sz w:val="20"/>
                <w:szCs w:val="20"/>
              </w:rPr>
              <w:t>🗹</w:t>
            </w:r>
            <w:r>
              <w:rPr>
                <w:rFonts w:ascii="Gungsuh" w:eastAsia="Gungsuh" w:hAnsi="Gungsuh" w:cs="Gungsuh"/>
                <w:color w:val="000000"/>
                <w:sz w:val="20"/>
                <w:szCs w:val="20"/>
              </w:rPr>
              <w:t>人文歷史</w:t>
            </w:r>
            <w:r>
              <w:rPr>
                <w:rFonts w:ascii="Wingdings" w:eastAsia="Wingdings" w:hAnsi="Wingdings" w:cs="Wingdings"/>
                <w:color w:val="000000"/>
                <w:sz w:val="20"/>
                <w:szCs w:val="20"/>
              </w:rPr>
              <w:t>🗹</w:t>
            </w:r>
            <w:r>
              <w:rPr>
                <w:rFonts w:ascii="Gungsuh" w:eastAsia="Gungsuh" w:hAnsi="Gungsuh" w:cs="Gungsuh"/>
                <w:color w:val="000000"/>
                <w:sz w:val="20"/>
                <w:szCs w:val="20"/>
              </w:rPr>
              <w:t>探索挑戰</w:t>
            </w:r>
            <w:r>
              <w:rPr>
                <w:rFonts w:ascii="MS Gothic" w:eastAsia="MS Gothic" w:hAnsi="MS Gothic" w:cs="MS Gothic"/>
                <w:color w:val="000000"/>
                <w:sz w:val="20"/>
                <w:szCs w:val="20"/>
              </w:rPr>
              <w:t>☐</w:t>
            </w:r>
            <w:r>
              <w:rPr>
                <w:rFonts w:ascii="Gungsuh" w:eastAsia="Gungsuh" w:hAnsi="Gungsuh" w:cs="Gungsuh"/>
                <w:color w:val="000000"/>
                <w:sz w:val="20"/>
                <w:szCs w:val="20"/>
              </w:rPr>
              <w:t>休閒遊憩</w:t>
            </w:r>
          </w:p>
          <w:p w:rsidR="007C7559" w:rsidRDefault="00E13D2F">
            <w:pPr>
              <w:jc w:val="both"/>
              <w:rPr>
                <w:rFonts w:ascii="Times New Roman" w:eastAsia="Times New Roman" w:hAnsi="Times New Roman" w:cs="Times New Roman"/>
                <w:color w:val="000000"/>
              </w:rPr>
            </w:pPr>
            <w:r>
              <w:rPr>
                <w:rFonts w:ascii="Arial Unicode MS" w:eastAsia="Arial Unicode MS" w:hAnsi="Arial Unicode MS" w:cs="Arial Unicode MS"/>
                <w:color w:val="000000"/>
                <w:sz w:val="20"/>
                <w:szCs w:val="20"/>
              </w:rPr>
              <w:t>☐</w:t>
            </w:r>
            <w:r>
              <w:rPr>
                <w:rFonts w:ascii="Gungsuh" w:eastAsia="Gungsuh" w:hAnsi="Gungsuh" w:cs="Gungsuh"/>
                <w:color w:val="000000"/>
                <w:sz w:val="20"/>
                <w:szCs w:val="20"/>
              </w:rPr>
              <w:t>職涯探索</w:t>
            </w:r>
          </w:p>
        </w:tc>
      </w:tr>
      <w:tr w:rsidR="007C7559">
        <w:trPr>
          <w:trHeight w:val="430"/>
        </w:trPr>
        <w:tc>
          <w:tcPr>
            <w:tcW w:w="10065" w:type="dxa"/>
            <w:gridSpan w:val="5"/>
            <w:shd w:val="clear" w:color="auto" w:fill="auto"/>
            <w:vAlign w:val="center"/>
          </w:tcPr>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b/>
                <w:color w:val="000000"/>
              </w:rPr>
              <w:t>二、戶外教育自主學習課程實施規劃</w:t>
            </w:r>
            <w:r>
              <w:rPr>
                <w:rFonts w:ascii="Gungsuh" w:eastAsia="Gungsuh" w:hAnsi="Gungsuh" w:cs="Gungsuh"/>
                <w:color w:val="000000"/>
              </w:rPr>
              <w:t>（</w:t>
            </w:r>
            <w:r>
              <w:rPr>
                <w:rFonts w:ascii="Gungsuh" w:eastAsia="Gungsuh" w:hAnsi="Gungsuh" w:cs="Gungsuh"/>
                <w:color w:val="000000"/>
                <w:u w:val="single"/>
              </w:rPr>
              <w:t>務必闡明促進學生「自主學習」的策略與方法</w:t>
            </w:r>
            <w:r>
              <w:rPr>
                <w:rFonts w:ascii="Gungsuh" w:eastAsia="Gungsuh" w:hAnsi="Gungsuh" w:cs="Gungsuh"/>
                <w:color w:val="000000"/>
              </w:rPr>
              <w:t>）</w:t>
            </w:r>
          </w:p>
        </w:tc>
      </w:tr>
      <w:tr w:rsidR="007C7559">
        <w:trPr>
          <w:trHeight w:val="705"/>
        </w:trPr>
        <w:tc>
          <w:tcPr>
            <w:tcW w:w="1230" w:type="dxa"/>
            <w:shd w:val="clear" w:color="auto" w:fill="auto"/>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學習目標</w:t>
            </w:r>
          </w:p>
        </w:tc>
        <w:tc>
          <w:tcPr>
            <w:tcW w:w="8835" w:type="dxa"/>
            <w:gridSpan w:val="4"/>
            <w:shd w:val="clear" w:color="auto" w:fill="auto"/>
            <w:vAlign w:val="center"/>
          </w:tcPr>
          <w:p w:rsidR="007C7559" w:rsidRDefault="00E13D2F">
            <w:pPr>
              <w:spacing w:line="340" w:lineRule="auto"/>
              <w:ind w:left="240"/>
              <w:rPr>
                <w:rFonts w:ascii="DFKai-SB" w:eastAsia="DFKai-SB" w:hAnsi="DFKai-SB" w:cs="DFKai-SB"/>
              </w:rPr>
            </w:pPr>
            <w:r>
              <w:rPr>
                <w:rFonts w:ascii="DFKai-SB" w:eastAsia="DFKai-SB" w:hAnsi="DFKai-SB" w:cs="DFKai-SB"/>
              </w:rPr>
              <w:t>期盼透過課程，讓學生學習以下這些能力：</w:t>
            </w:r>
          </w:p>
          <w:p w:rsidR="007C7559" w:rsidRDefault="00E13D2F">
            <w:pPr>
              <w:spacing w:line="340" w:lineRule="auto"/>
              <w:rPr>
                <w:rFonts w:ascii="DFKai-SB" w:eastAsia="DFKai-SB" w:hAnsi="DFKai-SB" w:cs="DFKai-SB"/>
              </w:rPr>
            </w:pPr>
            <w:r>
              <w:rPr>
                <w:rFonts w:ascii="DFKai-SB" w:eastAsia="DFKai-SB" w:hAnsi="DFKai-SB" w:cs="DFKai-SB"/>
              </w:rPr>
              <w:t>3d-IV-1探索、體驗個人與環境的關係。規劃並執行合宜的戶外活動。</w:t>
            </w:r>
          </w:p>
          <w:p w:rsidR="007C7559" w:rsidRDefault="00E13D2F">
            <w:pPr>
              <w:ind w:left="566" w:hanging="566"/>
              <w:rPr>
                <w:rFonts w:ascii="DFKai-SB" w:eastAsia="DFKai-SB" w:hAnsi="DFKai-SB" w:cs="DFKai-SB"/>
              </w:rPr>
            </w:pPr>
            <w:r>
              <w:rPr>
                <w:rFonts w:ascii="DFKai-SB" w:eastAsia="DFKai-SB" w:hAnsi="DFKai-SB" w:cs="DFKai-SB"/>
              </w:rPr>
              <w:t>A1-2透過課程，觸發學生能尊重與愛護環境，並進而能知行合一，將環保意識落實在生活中。</w:t>
            </w:r>
          </w:p>
          <w:p w:rsidR="007C7559" w:rsidRDefault="00E13D2F">
            <w:pPr>
              <w:ind w:left="566" w:hanging="566"/>
              <w:rPr>
                <w:rFonts w:ascii="DFKai-SB" w:eastAsia="DFKai-SB" w:hAnsi="DFKai-SB" w:cs="DFKai-SB"/>
              </w:rPr>
            </w:pPr>
            <w:r>
              <w:rPr>
                <w:rFonts w:ascii="DFKai-SB" w:eastAsia="DFKai-SB" w:hAnsi="DFKai-SB" w:cs="DFKai-SB"/>
              </w:rPr>
              <w:t>A1-3透過課程懂得尊重包容不同的聲音</w:t>
            </w:r>
          </w:p>
          <w:p w:rsidR="007C7559" w:rsidRDefault="00E13D2F">
            <w:pPr>
              <w:ind w:left="566" w:hanging="566"/>
              <w:rPr>
                <w:rFonts w:ascii="DFKai-SB" w:eastAsia="DFKai-SB" w:hAnsi="DFKai-SB" w:cs="DFKai-SB"/>
              </w:rPr>
            </w:pPr>
            <w:r>
              <w:rPr>
                <w:rFonts w:ascii="DFKai-SB" w:eastAsia="DFKai-SB" w:hAnsi="DFKai-SB" w:cs="DFKai-SB"/>
              </w:rPr>
              <w:t>A1-4透過課程與學校活動，以觀察、實作、討論、分析與發表等方式，產生學習興趣與信心，獲得成就與自我肯定，力求自我精進</w:t>
            </w:r>
          </w:p>
          <w:p w:rsidR="007C7559" w:rsidRDefault="00E13D2F">
            <w:pPr>
              <w:ind w:left="566" w:hanging="566"/>
              <w:rPr>
                <w:rFonts w:ascii="DFKai-SB" w:eastAsia="DFKai-SB" w:hAnsi="DFKai-SB" w:cs="DFKai-SB"/>
              </w:rPr>
            </w:pPr>
            <w:r>
              <w:rPr>
                <w:rFonts w:ascii="DFKai-SB" w:eastAsia="DFKai-SB" w:hAnsi="DFKai-SB" w:cs="DFKai-SB"/>
              </w:rPr>
              <w:t>B1-1透過課程，學習換位思考，分工合作，學習理性溝通，進而解決問題。</w:t>
            </w:r>
          </w:p>
          <w:p w:rsidR="007C7559" w:rsidRDefault="00E13D2F">
            <w:pPr>
              <w:spacing w:line="340" w:lineRule="auto"/>
              <w:rPr>
                <w:rFonts w:ascii="DFKai-SB" w:eastAsia="DFKai-SB" w:hAnsi="DFKai-SB" w:cs="DFKai-SB"/>
              </w:rPr>
            </w:pPr>
            <w:r>
              <w:rPr>
                <w:rFonts w:ascii="DFKai-SB" w:eastAsia="DFKai-SB" w:hAnsi="DFKai-SB" w:cs="DFKai-SB"/>
              </w:rPr>
              <w:t>輔Bc-IV-1主動探究問題、高層次思考的培養與創新能力的運用。</w:t>
            </w:r>
          </w:p>
          <w:p w:rsidR="007C7559" w:rsidRDefault="00E13D2F">
            <w:pPr>
              <w:spacing w:line="340" w:lineRule="auto"/>
              <w:rPr>
                <w:rFonts w:ascii="DFKai-SB" w:eastAsia="DFKai-SB" w:hAnsi="DFKai-SB" w:cs="DFKai-SB"/>
              </w:rPr>
            </w:pPr>
            <w:r>
              <w:rPr>
                <w:rFonts w:ascii="DFKai-SB" w:eastAsia="DFKai-SB" w:hAnsi="DFKai-SB" w:cs="DFKai-SB"/>
              </w:rPr>
              <w:t>童Ca-IV-3各種童軍旅行的規劃、執行並體驗其樂趣</w:t>
            </w:r>
          </w:p>
          <w:p w:rsidR="007C7559" w:rsidRDefault="00E13D2F">
            <w:pPr>
              <w:pBdr>
                <w:top w:val="nil"/>
                <w:left w:val="nil"/>
                <w:bottom w:val="nil"/>
                <w:right w:val="nil"/>
                <w:between w:val="nil"/>
              </w:pBdr>
              <w:jc w:val="both"/>
              <w:rPr>
                <w:rFonts w:ascii="DFKai-SB" w:eastAsia="DFKai-SB" w:hAnsi="DFKai-SB" w:cs="DFKai-SB"/>
                <w:color w:val="000000"/>
              </w:rPr>
            </w:pPr>
            <w:r>
              <w:rPr>
                <w:rFonts w:ascii="DFKai-SB" w:eastAsia="DFKai-SB" w:hAnsi="DFKai-SB" w:cs="DFKai-SB"/>
                <w:b/>
                <w:color w:val="000000"/>
              </w:rPr>
              <w:t>社-J-B3 欣賞不同時空 環境下形塑的 自然、族群與 文化之美，增 進生活的豐富 性。</w:t>
            </w:r>
          </w:p>
          <w:p w:rsidR="007C7559" w:rsidRDefault="00E13D2F">
            <w:pPr>
              <w:spacing w:line="340" w:lineRule="auto"/>
              <w:rPr>
                <w:rFonts w:ascii="DFKai-SB" w:eastAsia="DFKai-SB" w:hAnsi="DFKai-SB" w:cs="DFKai-SB"/>
              </w:rPr>
            </w:pPr>
            <w:r>
              <w:rPr>
                <w:rFonts w:ascii="DFKai-SB" w:eastAsia="DFKai-SB" w:hAnsi="DFKai-SB" w:cs="DFKai-SB"/>
                <w:b/>
                <w:color w:val="000000"/>
              </w:rPr>
              <w:t>藝-J-C3理解在地及全球藝術與文化的多元與差異。</w:t>
            </w:r>
          </w:p>
          <w:p w:rsidR="007C7559" w:rsidRDefault="007C7559">
            <w:pPr>
              <w:spacing w:line="340" w:lineRule="auto"/>
              <w:rPr>
                <w:rFonts w:ascii="DFKai-SB" w:eastAsia="DFKai-SB" w:hAnsi="DFKai-SB" w:cs="DFKai-SB"/>
              </w:rPr>
            </w:pPr>
          </w:p>
        </w:tc>
      </w:tr>
      <w:tr w:rsidR="007C7559">
        <w:trPr>
          <w:trHeight w:val="1073"/>
        </w:trPr>
        <w:tc>
          <w:tcPr>
            <w:tcW w:w="1230" w:type="dxa"/>
            <w:shd w:val="clear" w:color="auto" w:fill="auto"/>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lastRenderedPageBreak/>
              <w:t>戶外教育自主學習課程設計</w:t>
            </w:r>
          </w:p>
        </w:tc>
        <w:tc>
          <w:tcPr>
            <w:tcW w:w="8835" w:type="dxa"/>
            <w:gridSpan w:val="4"/>
            <w:shd w:val="clear" w:color="auto" w:fill="auto"/>
            <w:vAlign w:val="center"/>
          </w:tcPr>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課前討論</w:t>
            </w:r>
          </w:p>
          <w:tbl>
            <w:tblPr>
              <w:tblStyle w:val="aa"/>
              <w:tblW w:w="8563"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3596"/>
              <w:gridCol w:w="3865"/>
            </w:tblGrid>
            <w:tr w:rsidR="007C7559">
              <w:tc>
                <w:tcPr>
                  <w:tcW w:w="1102"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課程內容</w:t>
                  </w:r>
                </w:p>
              </w:tc>
              <w:tc>
                <w:tcPr>
                  <w:tcW w:w="3596"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教師準備教材與內容</w:t>
                  </w:r>
                </w:p>
              </w:tc>
              <w:tc>
                <w:tcPr>
                  <w:tcW w:w="3865"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學生自主學習活動</w:t>
                  </w:r>
                </w:p>
              </w:tc>
            </w:tr>
            <w:tr w:rsidR="007C7559">
              <w:trPr>
                <w:trHeight w:val="9296"/>
              </w:trPr>
              <w:tc>
                <w:tcPr>
                  <w:tcW w:w="1102"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背包客課程</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課程時間：</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110年9月8日至11月10日每周三第八節(約10節課)</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color w:val="000000"/>
                    </w:rPr>
                    <w:t>備註：社團混齡上課</w:t>
                  </w:r>
                </w:p>
              </w:tc>
              <w:tc>
                <w:tcPr>
                  <w:tcW w:w="3596" w:type="dxa"/>
                </w:tcPr>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至合作學習教室進行課程</w:t>
                  </w:r>
                </w:p>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經驗分享，引起學生規劃動機。(1節課)</w:t>
                  </w:r>
                </w:p>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教師介紹背包客規劃可使用之各項資源(google如何搜尋關鍵字、背包客棧、觀摩旅遊書或網路上他人規劃之行程)(2節課)</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教師介紹行程規畫所需工具：交通篇(如何預定搭乘交通工具，行動載具中相關app之應用：如google map，巴士查詢等)</w:t>
                  </w:r>
                </w:p>
                <w:p w:rsidR="007C7559" w:rsidRDefault="00E13D2F">
                  <w:pPr>
                    <w:pBdr>
                      <w:top w:val="nil"/>
                      <w:left w:val="nil"/>
                      <w:bottom w:val="nil"/>
                      <w:right w:val="nil"/>
                      <w:between w:val="nil"/>
                    </w:pBdr>
                    <w:spacing w:line="340" w:lineRule="auto"/>
                    <w:ind w:left="360"/>
                    <w:jc w:val="both"/>
                    <w:rPr>
                      <w:rFonts w:ascii="Times New Roman" w:eastAsia="Times New Roman" w:hAnsi="Times New Roman" w:cs="Times New Roman"/>
                      <w:color w:val="000000"/>
                    </w:rPr>
                  </w:pPr>
                  <w:r>
                    <w:rPr>
                      <w:rFonts w:ascii="Gungsuh" w:eastAsia="Gungsuh" w:hAnsi="Gungsuh" w:cs="Gungsuh"/>
                      <w:color w:val="000000"/>
                    </w:rPr>
                    <w:t>(1節課)</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教師介紹台灣及世界相關景點，如博物館..等，擴大學生視野。</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教師介紹行程規畫所需工具：住宿安全須知與金錢運用分配。</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教師請學生分組討論行程規劃，從中協助，並於最後一節課於電腦教室辦理成果規劃發表會。最後再請師生票選出最適當之行程，以此作為雛型進行課程規劃。</w:t>
                  </w:r>
                </w:p>
              </w:tc>
              <w:tc>
                <w:tcPr>
                  <w:tcW w:w="3865"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1.學生每4-5人一組進行討論。</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2.學生專注聆聽與提問(一節課)</w:t>
                  </w:r>
                </w:p>
                <w:p w:rsidR="007C7559" w:rsidRDefault="007C7559">
                  <w:pP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3.學生至圖書館或上網尋找他人行程，並以組為單位上台發表所看到之行程優缺點或感想(2節課)</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4.學生嘗試使用教師介紹之應用程式進行操作與搜尋資料(1節課)</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4. 學生專注聆聽與提問(一節課)</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5.學生嘗試使用包含exell等軟體進行圖表製作(一節課)</w:t>
                  </w:r>
                </w:p>
                <w:p w:rsidR="007C7559" w:rsidRDefault="007C7559">
                  <w:pP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color w:val="000000"/>
                    </w:rPr>
                    <w:t>6.學生分組4-5人進行行程規劃，規劃日數2天一夜。運用前幾節教師介紹各項資源進行規劃報告。並於第四節課進行班級成果發表。最後再請班上同學票選最有興趣之行程，作為班上戶外教育行程之參考。(4節課)</w:t>
                  </w: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color w:val="000000"/>
                    </w:rPr>
                  </w:pP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(前置課程二)</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藝術的</w:t>
                  </w:r>
                  <w:r>
                    <w:rPr>
                      <w:rFonts w:ascii="Gungsuh" w:eastAsia="Gungsuh" w:hAnsi="Gungsuh" w:cs="Gungsuh"/>
                      <w:b/>
                      <w:color w:val="000000"/>
                    </w:rPr>
                    <w:lastRenderedPageBreak/>
                    <w:t>發展歷程</w:t>
                  </w:r>
                </w:p>
              </w:tc>
              <w:tc>
                <w:tcPr>
                  <w:tcW w:w="3596" w:type="dxa"/>
                </w:tcPr>
                <w:p w:rsidR="007C7559" w:rsidRDefault="00E13D2F">
                  <w:pPr>
                    <w:jc w:val="both"/>
                    <w:rPr>
                      <w:rFonts w:ascii="Times New Roman" w:eastAsia="Times New Roman" w:hAnsi="Times New Roman" w:cs="Times New Roman"/>
                      <w:b/>
                      <w:color w:val="000000"/>
                    </w:rPr>
                  </w:pPr>
                  <w:r>
                    <w:rPr>
                      <w:rFonts w:ascii="DFKai-SB" w:eastAsia="DFKai-SB" w:hAnsi="DFKai-SB" w:cs="DFKai-SB"/>
                      <w:color w:val="000000"/>
                    </w:rPr>
                    <w:lastRenderedPageBreak/>
                    <w:t>介紹西洋藝術從原始繪畫→縮小深度→單點透視→古典畫派→印象派的演進歷程</w:t>
                  </w:r>
                </w:p>
              </w:tc>
              <w:tc>
                <w:tcPr>
                  <w:tcW w:w="3865" w:type="dxa"/>
                </w:tcPr>
                <w:p w:rsidR="007C7559" w:rsidRDefault="00E13D2F">
                  <w:pPr>
                    <w:numPr>
                      <w:ilvl w:val="0"/>
                      <w:numId w:val="19"/>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實作縮小深度與單點透視</w:t>
                  </w:r>
                </w:p>
                <w:p w:rsidR="007C7559" w:rsidRDefault="00E13D2F">
                  <w:pPr>
                    <w:numPr>
                      <w:ilvl w:val="0"/>
                      <w:numId w:val="19"/>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利用印象派的方法繪製一幅家鄉圖畫</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lastRenderedPageBreak/>
                    <w:t>(前置課程三)</w:t>
                  </w:r>
                </w:p>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Gungsuh" w:eastAsia="Gungsuh" w:hAnsi="Gungsuh" w:cs="Gungsuh"/>
                      <w:b/>
                      <w:color w:val="000000"/>
                    </w:rPr>
                    <w:t xml:space="preserve"> 建築的發展</w:t>
                  </w:r>
                </w:p>
              </w:tc>
              <w:tc>
                <w:tcPr>
                  <w:tcW w:w="3596" w:type="dxa"/>
                </w:tcPr>
                <w:p w:rsidR="007C7559" w:rsidRDefault="00E13D2F">
                  <w:pPr>
                    <w:jc w:val="both"/>
                    <w:rPr>
                      <w:rFonts w:ascii="DFKai-SB" w:eastAsia="DFKai-SB" w:hAnsi="DFKai-SB" w:cs="DFKai-SB"/>
                      <w:b/>
                    </w:rPr>
                  </w:pPr>
                  <w:r>
                    <w:rPr>
                      <w:rFonts w:ascii="DFKai-SB" w:eastAsia="DFKai-SB" w:hAnsi="DFKai-SB" w:cs="DFKai-SB"/>
                      <w:color w:val="000000"/>
                    </w:rPr>
                    <w:t>古希臘羅馬式→哥德式建築→文藝復興式建築→巴洛克式建築&amp;拜占庭式建築</w:t>
                  </w:r>
                </w:p>
              </w:tc>
              <w:tc>
                <w:tcPr>
                  <w:tcW w:w="3865" w:type="dxa"/>
                </w:tcPr>
                <w:p w:rsidR="007C7559" w:rsidRDefault="00E13D2F">
                  <w:pPr>
                    <w:numPr>
                      <w:ilvl w:val="0"/>
                      <w:numId w:val="20"/>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播放西方都市景觀，請同學討論其建築型式</w:t>
                  </w:r>
                </w:p>
                <w:p w:rsidR="007C7559" w:rsidRDefault="00E13D2F">
                  <w:pPr>
                    <w:numPr>
                      <w:ilvl w:val="0"/>
                      <w:numId w:val="20"/>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將學校走廊的柱式以圖畫方式改成科林斯式柱</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(前置課程四)</w:t>
                  </w:r>
                </w:p>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台灣繪畫的發展與建築</w:t>
                  </w:r>
                </w:p>
              </w:tc>
              <w:tc>
                <w:tcPr>
                  <w:tcW w:w="3596" w:type="dxa"/>
                </w:tcPr>
                <w:p w:rsidR="007C7559" w:rsidRDefault="00E13D2F">
                  <w:pPr>
                    <w:jc w:val="both"/>
                    <w:rPr>
                      <w:rFonts w:ascii="DFKai-SB" w:eastAsia="DFKai-SB" w:hAnsi="DFKai-SB" w:cs="DFKai-SB"/>
                      <w:color w:val="000000"/>
                    </w:rPr>
                  </w:pPr>
                  <w:r>
                    <w:rPr>
                      <w:rFonts w:ascii="DFKai-SB" w:eastAsia="DFKai-SB" w:hAnsi="DFKai-SB" w:cs="DFKai-SB"/>
                      <w:color w:val="000000"/>
                    </w:rPr>
                    <w:t>1.結合廣達游於藝～台展三少年特展主題，介紹台灣繪畫的發展歷程與印象派、新藝術的關係</w:t>
                  </w:r>
                </w:p>
                <w:p w:rsidR="007C7559" w:rsidRDefault="007C7559">
                  <w:pPr>
                    <w:jc w:val="both"/>
                    <w:rPr>
                      <w:rFonts w:ascii="DFKai-SB" w:eastAsia="DFKai-SB" w:hAnsi="DFKai-SB" w:cs="DFKai-SB"/>
                      <w:color w:val="000000"/>
                    </w:rPr>
                  </w:pPr>
                </w:p>
                <w:p w:rsidR="007C7559" w:rsidRDefault="00E13D2F">
                  <w:pPr>
                    <w:jc w:val="both"/>
                    <w:rPr>
                      <w:rFonts w:ascii="DFKai-SB" w:eastAsia="DFKai-SB" w:hAnsi="DFKai-SB" w:cs="DFKai-SB"/>
                      <w:b/>
                    </w:rPr>
                  </w:pPr>
                  <w:r>
                    <w:rPr>
                      <w:rFonts w:ascii="DFKai-SB" w:eastAsia="DFKai-SB" w:hAnsi="DFKai-SB" w:cs="DFKai-SB"/>
                      <w:b/>
                    </w:rPr>
                    <w:t>2.西洋建築型式與台灣各地重要地標的關係；如:總統府＆文藝復興式建築…</w:t>
                  </w:r>
                </w:p>
              </w:tc>
              <w:tc>
                <w:tcPr>
                  <w:tcW w:w="3865" w:type="dxa"/>
                </w:tcPr>
                <w:p w:rsidR="007C7559" w:rsidRDefault="00E13D2F">
                  <w:pPr>
                    <w:numPr>
                      <w:ilvl w:val="0"/>
                      <w:numId w:val="18"/>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利用網路媒體了解台展三少年的展品特色</w:t>
                  </w:r>
                </w:p>
                <w:p w:rsidR="007C7559" w:rsidRDefault="00E13D2F">
                  <w:pPr>
                    <w:numPr>
                      <w:ilvl w:val="0"/>
                      <w:numId w:val="18"/>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請同學至附近廟宇觀賞台灣建築的特色</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(前置課程四)</w:t>
                  </w:r>
                </w:p>
                <w:p w:rsidR="007C7559" w:rsidRDefault="00E13D2F">
                  <w:pPr>
                    <w:rPr>
                      <w:rFonts w:ascii="DFKai-SB" w:eastAsia="DFKai-SB" w:hAnsi="DFKai-SB" w:cs="DFKai-SB"/>
                      <w:b/>
                    </w:rPr>
                  </w:pPr>
                  <w:r>
                    <w:rPr>
                      <w:rFonts w:ascii="DFKai-SB" w:eastAsia="DFKai-SB" w:hAnsi="DFKai-SB" w:cs="DFKai-SB"/>
                      <w:b/>
                    </w:rPr>
                    <w:t>中國藝術欣賞</w:t>
                  </w:r>
                </w:p>
                <w:p w:rsidR="007C7559" w:rsidRDefault="007C7559">
                  <w:pPr>
                    <w:pBdr>
                      <w:top w:val="nil"/>
                      <w:left w:val="nil"/>
                      <w:bottom w:val="nil"/>
                      <w:right w:val="nil"/>
                      <w:between w:val="nil"/>
                    </w:pBdr>
                    <w:spacing w:line="340" w:lineRule="auto"/>
                    <w:jc w:val="both"/>
                    <w:rPr>
                      <w:rFonts w:ascii="DFKai-SB" w:eastAsia="DFKai-SB" w:hAnsi="DFKai-SB" w:cs="DFKai-SB"/>
                      <w:color w:val="000000"/>
                    </w:rPr>
                  </w:pPr>
                </w:p>
              </w:tc>
              <w:tc>
                <w:tcPr>
                  <w:tcW w:w="3596" w:type="dxa"/>
                </w:tcPr>
                <w:p w:rsidR="007C7559" w:rsidRDefault="00E13D2F">
                  <w:pPr>
                    <w:jc w:val="center"/>
                    <w:rPr>
                      <w:rFonts w:ascii="DFKai-SB" w:eastAsia="DFKai-SB" w:hAnsi="DFKai-SB" w:cs="DFKai-SB"/>
                      <w:b/>
                    </w:rPr>
                  </w:pPr>
                  <w:r>
                    <w:rPr>
                      <w:rFonts w:ascii="DFKai-SB" w:eastAsia="DFKai-SB" w:hAnsi="DFKai-SB" w:cs="DFKai-SB"/>
                      <w:color w:val="000000"/>
                    </w:rPr>
                    <w:t>介紹中國藝術的特色&amp;故宮的展品介紹</w:t>
                  </w:r>
                </w:p>
              </w:tc>
              <w:tc>
                <w:tcPr>
                  <w:tcW w:w="3865" w:type="dxa"/>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介紹故宮展品，並請同學利用雙鉤填墨法，製作快雪時晴帖</w:t>
                  </w:r>
                </w:p>
              </w:tc>
            </w:tr>
          </w:tbl>
          <w:p w:rsidR="007C7559" w:rsidRDefault="007C7559">
            <w:pPr>
              <w:spacing w:line="340" w:lineRule="auto"/>
              <w:jc w:val="both"/>
              <w:rPr>
                <w:rFonts w:ascii="Times New Roman" w:eastAsia="Times New Roman" w:hAnsi="Times New Roman" w:cs="Times New Roman"/>
                <w:b/>
                <w:color w:val="000000"/>
              </w:rPr>
            </w:pPr>
          </w:p>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t>2.課中學習</w:t>
            </w:r>
          </w:p>
          <w:p w:rsidR="007C7559" w:rsidRDefault="00E13D2F">
            <w:pPr>
              <w:widowControl/>
              <w:jc w:val="both"/>
              <w:rPr>
                <w:rFonts w:ascii="Times New Roman" w:eastAsia="Times New Roman" w:hAnsi="Times New Roman" w:cs="Times New Roman"/>
                <w:color w:val="000000"/>
              </w:rPr>
            </w:pPr>
            <w:r>
              <w:rPr>
                <w:rFonts w:ascii="Gungsuh" w:eastAsia="Gungsuh" w:hAnsi="Gungsuh" w:cs="Gungsuh"/>
                <w:color w:val="000000"/>
              </w:rPr>
              <w:t>(說明課程內容與課程進行方式，適切納入跨域連結、深度體驗、資源整合與素養實踐等實施原則之內涵。)</w:t>
            </w:r>
          </w:p>
          <w:tbl>
            <w:tblPr>
              <w:tblStyle w:val="ab"/>
              <w:tblW w:w="824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2814"/>
              <w:gridCol w:w="3776"/>
            </w:tblGrid>
            <w:tr w:rsidR="007C7559">
              <w:tc>
                <w:tcPr>
                  <w:tcW w:w="1659"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課程內容</w:t>
                  </w:r>
                </w:p>
              </w:tc>
              <w:tc>
                <w:tcPr>
                  <w:tcW w:w="2814"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教師準備教材與內容</w:t>
                  </w:r>
                </w:p>
              </w:tc>
              <w:tc>
                <w:tcPr>
                  <w:tcW w:w="3776"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學生自主學習活動</w:t>
                  </w:r>
                </w:p>
              </w:tc>
            </w:tr>
            <w:tr w:rsidR="007C7559">
              <w:tc>
                <w:tcPr>
                  <w:tcW w:w="1659"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第一天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12:00~12:30 台北車站集合</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12:30~14:00 午餐</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14:30~15:00 背包客旅館報到</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DFKai-SB" w:eastAsia="DFKai-SB" w:hAnsi="DFKai-SB" w:cs="DFKai-SB"/>
                      <w:color w:val="000000"/>
                    </w:rPr>
                    <w:t>16:00~18:00 臺灣博物館(古希臘羅馬式建築)+228紀念碑+總統府(文藝復興</w:t>
                  </w:r>
                  <w:r>
                    <w:rPr>
                      <w:rFonts w:ascii="DFKai-SB" w:eastAsia="DFKai-SB" w:hAnsi="DFKai-SB" w:cs="DFKai-SB"/>
                      <w:color w:val="000000"/>
                    </w:rPr>
                    <w:lastRenderedPageBreak/>
                    <w:t>建築)</w:t>
                  </w:r>
                </w:p>
              </w:tc>
              <w:tc>
                <w:tcPr>
                  <w:tcW w:w="2814" w:type="dxa"/>
                </w:tcPr>
                <w:p w:rsidR="007C7559" w:rsidRDefault="00E13D2F">
                  <w:p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lastRenderedPageBreak/>
                    <w:t>教師辦理行前安全說明會：檢核學生須攜帶物品，再次提醒搭車安全事項。</w:t>
                  </w:r>
                </w:p>
                <w:p w:rsidR="007C7559" w:rsidRDefault="007C7559">
                  <w:pPr>
                    <w:pBdr>
                      <w:top w:val="nil"/>
                      <w:left w:val="nil"/>
                      <w:bottom w:val="nil"/>
                      <w:right w:val="nil"/>
                      <w:between w:val="nil"/>
                    </w:pBdr>
                    <w:spacing w:line="340" w:lineRule="auto"/>
                    <w:jc w:val="both"/>
                    <w:rPr>
                      <w:rFonts w:ascii="DFKai-SB" w:eastAsia="DFKai-SB" w:hAnsi="DFKai-SB" w:cs="DFKai-SB"/>
                      <w:b/>
                      <w:color w:val="000000"/>
                    </w:rPr>
                  </w:pP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DFKai-SB" w:eastAsia="DFKai-SB" w:hAnsi="DFKai-SB" w:cs="DFKai-SB"/>
                      <w:b/>
                      <w:color w:val="000000"/>
                    </w:rPr>
                    <w:t>準備各組聯絡電話與搭乘交通工具計畫書</w:t>
                  </w:r>
                </w:p>
              </w:tc>
              <w:tc>
                <w:tcPr>
                  <w:tcW w:w="3776" w:type="dxa"/>
                </w:tcPr>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學生</w:t>
                  </w:r>
                  <w:r>
                    <w:rPr>
                      <w:rFonts w:ascii="DFKai-SB" w:eastAsia="DFKai-SB" w:hAnsi="DFKai-SB" w:cs="DFKai-SB"/>
                      <w:color w:val="000000"/>
                    </w:rPr>
                    <w:t>以小組為單位自行前往台北車站</w:t>
                  </w:r>
                </w:p>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依據規定的經費限制，以小組為單位自行用餐</w:t>
                  </w:r>
                </w:p>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依據規劃路線，欣賞台灣建築的特色</w:t>
                  </w:r>
                </w:p>
              </w:tc>
            </w:tr>
            <w:tr w:rsidR="007C7559">
              <w:trPr>
                <w:trHeight w:val="1410"/>
              </w:trPr>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lastRenderedPageBreak/>
                    <w:t>第二天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09:00~10:00 台大醫院舊館(文藝復興式建築)</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10:00~14:00 監察院(巴洛克式建築)+基督教長老教會(哥德式建築)+景福門(歇山式建築)+自由廣場兩廳院(宮殿式懸山頂建築)</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15:00~16:00 臺灣歷史博物館</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18:00~21:00 兩廳院聽音樂會</w:t>
                  </w:r>
                </w:p>
              </w:tc>
              <w:tc>
                <w:tcPr>
                  <w:tcW w:w="2814" w:type="dxa"/>
                </w:tcPr>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做好行進動線規劃，並說明各種建築類型的特色</w:t>
                  </w:r>
                </w:p>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編製學習手冊，以了解台灣歷史與各建築物演進的關係。</w:t>
                  </w:r>
                </w:p>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說明穿著服儀與禮節的關係，進入重要場合應有的服儀規定。</w:t>
                  </w:r>
                </w:p>
              </w:tc>
              <w:tc>
                <w:tcPr>
                  <w:tcW w:w="3776" w:type="dxa"/>
                </w:tcPr>
                <w:p w:rsidR="007C7559" w:rsidRDefault="00E13D2F">
                  <w:pPr>
                    <w:numPr>
                      <w:ilvl w:val="0"/>
                      <w:numId w:val="23"/>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仔細閱讀手冊內容，了解台灣各時期建築特色與時代演進的關係</w:t>
                  </w:r>
                </w:p>
                <w:p w:rsidR="007C7559" w:rsidRDefault="00E13D2F">
                  <w:pPr>
                    <w:numPr>
                      <w:ilvl w:val="0"/>
                      <w:numId w:val="23"/>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至國家音樂廳欣賞音樂演出，並了解服儀為禮節的一環，能穿著合宜的服飾進行聆聽，並展現出適當的禮節。</w:t>
                  </w:r>
                </w:p>
              </w:tc>
            </w:tr>
            <w:tr w:rsidR="007C7559">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第三天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09:00~12:00 故宮</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14:00~17:00 迪化街、大稻埕(結合廣達游於藝~台展三少年活動)</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17:00~　　　返回背包客旅館</w:t>
                  </w:r>
                </w:p>
              </w:tc>
              <w:tc>
                <w:tcPr>
                  <w:tcW w:w="2814" w:type="dxa"/>
                </w:tcPr>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編製故宮文物欣賞手冊</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規劃至故宮的交通動線</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導覽故宮重要的文物</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規劃至迪化街、大稻埕的交通動線</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說明迪化街、大稻埕的演進歷程與廣達游於藝台展三少年的展品關係</w:t>
                  </w:r>
                </w:p>
              </w:tc>
              <w:tc>
                <w:tcPr>
                  <w:tcW w:w="3776" w:type="dxa"/>
                </w:tcPr>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依據手冊自行規劃欣賞動線</w:t>
                  </w:r>
                </w:p>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能說明故宮重要展品欣賞重點</w:t>
                  </w:r>
                </w:p>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欣賞台灣老街特色，學習社區再造的成功方案，以規劃家鄉文化的保存與再造的行動方案</w:t>
                  </w:r>
                </w:p>
              </w:tc>
            </w:tr>
            <w:tr w:rsidR="007C7559">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第四天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10:00~12:00 東南亞文化體驗(台北車站Y區)</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14:00~17:00 賦歸</w:t>
                  </w:r>
                </w:p>
              </w:tc>
              <w:tc>
                <w:tcPr>
                  <w:tcW w:w="2814" w:type="dxa"/>
                </w:tcPr>
                <w:p w:rsidR="007C7559" w:rsidRDefault="00E13D2F">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規劃至台北地下街Y區的交通動線</w:t>
                  </w:r>
                </w:p>
                <w:p w:rsidR="007C7559" w:rsidRDefault="00E13D2F">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充分了解東南亞文化的特色</w:t>
                  </w:r>
                </w:p>
                <w:p w:rsidR="007C7559" w:rsidRDefault="007C7559">
                  <w:pPr>
                    <w:rPr>
                      <w:rFonts w:ascii="Times New Roman" w:eastAsia="Times New Roman" w:hAnsi="Times New Roman" w:cs="Times New Roman"/>
                      <w:color w:val="000000"/>
                    </w:rPr>
                  </w:pPr>
                </w:p>
              </w:tc>
              <w:tc>
                <w:tcPr>
                  <w:tcW w:w="3776" w:type="dxa"/>
                </w:tcPr>
                <w:p w:rsidR="007C7559" w:rsidRDefault="00E13D2F">
                  <w:pPr>
                    <w:numPr>
                      <w:ilvl w:val="0"/>
                      <w:numId w:val="25"/>
                    </w:numPr>
                    <w:pBdr>
                      <w:top w:val="nil"/>
                      <w:left w:val="nil"/>
                      <w:bottom w:val="nil"/>
                      <w:right w:val="nil"/>
                      <w:between w:val="nil"/>
                    </w:pBdr>
                    <w:spacing w:line="340" w:lineRule="auto"/>
                    <w:jc w:val="both"/>
                    <w:rPr>
                      <w:b/>
                    </w:rPr>
                  </w:pPr>
                  <w:r>
                    <w:rPr>
                      <w:rFonts w:ascii="Gungsuh" w:eastAsia="Gungsuh" w:hAnsi="Gungsuh" w:cs="Gungsuh"/>
                      <w:b/>
                      <w:color w:val="000000"/>
                    </w:rPr>
                    <w:t>以小組為單位，完成學習手冊上的指定任務</w:t>
                  </w:r>
                </w:p>
                <w:p w:rsidR="007C7559" w:rsidRDefault="00E13D2F">
                  <w:pPr>
                    <w:numPr>
                      <w:ilvl w:val="0"/>
                      <w:numId w:val="25"/>
                    </w:numPr>
                    <w:pBdr>
                      <w:top w:val="nil"/>
                      <w:left w:val="nil"/>
                      <w:bottom w:val="nil"/>
                      <w:right w:val="nil"/>
                      <w:between w:val="nil"/>
                    </w:pBdr>
                    <w:spacing w:line="340" w:lineRule="auto"/>
                    <w:jc w:val="both"/>
                    <w:rPr>
                      <w:b/>
                    </w:rPr>
                  </w:pPr>
                  <w:r>
                    <w:rPr>
                      <w:rFonts w:ascii="Gungsuh" w:eastAsia="Gungsuh" w:hAnsi="Gungsuh" w:cs="Gungsuh"/>
                      <w:b/>
                      <w:color w:val="000000"/>
                    </w:rPr>
                    <w:t>觀察與分析東南亞飲食的特色</w:t>
                  </w:r>
                </w:p>
                <w:p w:rsidR="007C7559" w:rsidRDefault="007C7559">
                  <w:pPr>
                    <w:numPr>
                      <w:ilvl w:val="0"/>
                      <w:numId w:val="25"/>
                    </w:numPr>
                    <w:pBdr>
                      <w:top w:val="nil"/>
                      <w:left w:val="nil"/>
                      <w:bottom w:val="nil"/>
                      <w:right w:val="nil"/>
                      <w:between w:val="nil"/>
                    </w:pBdr>
                    <w:spacing w:line="340" w:lineRule="auto"/>
                    <w:jc w:val="both"/>
                    <w:rPr>
                      <w:b/>
                    </w:rPr>
                  </w:pPr>
                </w:p>
              </w:tc>
            </w:tr>
          </w:tbl>
          <w:p w:rsidR="007C7559" w:rsidRDefault="00E13D2F">
            <w:pPr>
              <w:widowControl/>
              <w:numPr>
                <w:ilvl w:val="0"/>
                <w:numId w:val="25"/>
              </w:numPr>
              <w:pBdr>
                <w:top w:val="nil"/>
                <w:left w:val="nil"/>
                <w:bottom w:val="nil"/>
                <w:right w:val="nil"/>
                <w:between w:val="nil"/>
              </w:pBdr>
              <w:jc w:val="both"/>
              <w:rPr>
                <w:b/>
              </w:rPr>
            </w:pPr>
            <w:r>
              <w:rPr>
                <w:rFonts w:ascii="Gungsuh" w:eastAsia="Gungsuh" w:hAnsi="Gungsuh" w:cs="Gungsuh"/>
                <w:b/>
                <w:color w:val="000000"/>
              </w:rPr>
              <w:t>課後反思</w:t>
            </w:r>
          </w:p>
          <w:p w:rsidR="007C7559" w:rsidRDefault="00E13D2F">
            <w:pPr>
              <w:widowControl/>
              <w:ind w:left="360"/>
              <w:jc w:val="both"/>
              <w:rPr>
                <w:rFonts w:ascii="Times New Roman" w:eastAsia="Times New Roman" w:hAnsi="Times New Roman" w:cs="Times New Roman"/>
                <w:b/>
                <w:color w:val="000000"/>
              </w:rPr>
            </w:pPr>
            <w:r>
              <w:rPr>
                <w:rFonts w:ascii="DFKai-SB" w:eastAsia="DFKai-SB" w:hAnsi="DFKai-SB" w:cs="DFKai-SB"/>
                <w:b/>
              </w:rPr>
              <w:t>經過2天課程後，請學生將活動所拍攝照片、影片上傳至學校雲端硬碟進行整理，運用集會時間向全校分享心得</w:t>
            </w:r>
            <w:r>
              <w:rPr>
                <w:rFonts w:ascii="Gungsuh" w:eastAsia="Gungsuh" w:hAnsi="Gungsuh" w:cs="Gungsuh"/>
                <w:b/>
                <w:color w:val="000000"/>
              </w:rPr>
              <w:t>。</w:t>
            </w:r>
          </w:p>
        </w:tc>
      </w:tr>
      <w:tr w:rsidR="007C7559">
        <w:trPr>
          <w:trHeight w:val="604"/>
        </w:trPr>
        <w:tc>
          <w:tcPr>
            <w:tcW w:w="1230" w:type="dxa"/>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lastRenderedPageBreak/>
              <w:t>評量機制</w:t>
            </w:r>
          </w:p>
        </w:tc>
        <w:tc>
          <w:tcPr>
            <w:tcW w:w="8835" w:type="dxa"/>
            <w:gridSpan w:val="4"/>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t>學生在課程進行過程能1.與同學順利分工合作  2.口頭回答提問 3.各項實作體驗4.能口頭進行發表5.能完成學習任務單 6.能進行成果的發表</w:t>
            </w:r>
          </w:p>
        </w:tc>
      </w:tr>
      <w:tr w:rsidR="007C7559">
        <w:trPr>
          <w:trHeight w:val="3818"/>
        </w:trPr>
        <w:tc>
          <w:tcPr>
            <w:tcW w:w="1230" w:type="dxa"/>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color w:val="000000"/>
              </w:rPr>
            </w:pPr>
            <w:r>
              <w:rPr>
                <w:rFonts w:ascii="Gungsuh" w:eastAsia="Gungsuh" w:hAnsi="Gungsuh" w:cs="Gungsuh"/>
                <w:b/>
                <w:color w:val="000000"/>
              </w:rPr>
              <w:t>風險評估與安全管理機制</w:t>
            </w:r>
          </w:p>
        </w:tc>
        <w:tc>
          <w:tcPr>
            <w:tcW w:w="8835" w:type="dxa"/>
            <w:gridSpan w:val="4"/>
            <w:shd w:val="clear" w:color="auto" w:fill="auto"/>
            <w:vAlign w:val="center"/>
          </w:tcPr>
          <w:p w:rsidR="007C7559" w:rsidRDefault="007C7559">
            <w:pPr>
              <w:widowControl/>
              <w:numPr>
                <w:ilvl w:val="0"/>
                <w:numId w:val="26"/>
              </w:numPr>
              <w:pBdr>
                <w:top w:val="nil"/>
                <w:left w:val="nil"/>
                <w:bottom w:val="nil"/>
                <w:right w:val="nil"/>
                <w:between w:val="nil"/>
              </w:pBdr>
              <w:jc w:val="both"/>
              <w:rPr>
                <w:rFonts w:ascii="Times New Roman" w:eastAsia="Times New Roman" w:hAnsi="Times New Roman" w:cs="Times New Roman"/>
                <w:color w:val="000000"/>
              </w:rPr>
            </w:pPr>
          </w:p>
          <w:tbl>
            <w:tblPr>
              <w:tblStyle w:val="ac"/>
              <w:tblW w:w="79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6095"/>
            </w:tblGrid>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職稱</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負責業務</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教導主任</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活動召集人，負責統籌各組事務</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總務主任</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協助訂購學生餐盒及庶務採購</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訓導組長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協助管理學生安全事務，安排學生編組以及處理相關交通事宜</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教學組長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安排學生學習任務以及學習回饋主持</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校護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協助臨時醫療救護處理</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導師</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協助學生生活管理，從旁指導學生</w:t>
                  </w:r>
                </w:p>
              </w:tc>
            </w:tr>
          </w:tbl>
          <w:p w:rsidR="007C7559" w:rsidRDefault="00E13D2F">
            <w:pPr>
              <w:widowControl/>
              <w:jc w:val="both"/>
              <w:rPr>
                <w:rFonts w:ascii="Times New Roman" w:eastAsia="Times New Roman" w:hAnsi="Times New Roman" w:cs="Times New Roman"/>
                <w:b/>
                <w:color w:val="000000"/>
                <w:sz w:val="28"/>
                <w:szCs w:val="28"/>
              </w:rPr>
            </w:pPr>
            <w:r>
              <w:rPr>
                <w:rFonts w:ascii="Gungsuh" w:eastAsia="Gungsuh" w:hAnsi="Gungsuh" w:cs="Gungsuh"/>
                <w:b/>
                <w:color w:val="000000"/>
                <w:sz w:val="28"/>
                <w:szCs w:val="28"/>
              </w:rPr>
              <w:t>學校人員組織安排：</w:t>
            </w:r>
          </w:p>
          <w:p w:rsidR="007C7559" w:rsidRDefault="007C7559">
            <w:pPr>
              <w:widowControl/>
              <w:jc w:val="both"/>
              <w:rPr>
                <w:rFonts w:ascii="Times New Roman" w:eastAsia="Times New Roman" w:hAnsi="Times New Roman" w:cs="Times New Roman"/>
                <w:color w:val="000000"/>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sz w:val="28"/>
                <w:szCs w:val="28"/>
              </w:rPr>
            </w:pPr>
          </w:p>
          <w:p w:rsidR="007C7559" w:rsidRDefault="007C7559">
            <w:pPr>
              <w:rPr>
                <w:rFonts w:ascii="Times New Roman" w:eastAsia="Times New Roman" w:hAnsi="Times New Roman" w:cs="Times New Roman"/>
                <w:sz w:val="28"/>
                <w:szCs w:val="28"/>
              </w:rPr>
            </w:pPr>
          </w:p>
          <w:p w:rsidR="007C7559" w:rsidRDefault="00E13D2F">
            <w:pPr>
              <w:rPr>
                <w:rFonts w:ascii="Times New Roman" w:eastAsia="Times New Roman" w:hAnsi="Times New Roman" w:cs="Times New Roman"/>
                <w:sz w:val="28"/>
                <w:szCs w:val="28"/>
              </w:rPr>
            </w:pPr>
            <w:r>
              <w:rPr>
                <w:rFonts w:ascii="Gungsuh" w:eastAsia="Gungsuh" w:hAnsi="Gungsuh" w:cs="Gungsuh"/>
                <w:sz w:val="28"/>
                <w:szCs w:val="28"/>
              </w:rPr>
              <w:t>二、</w:t>
            </w:r>
            <w:r>
              <w:rPr>
                <w:rFonts w:ascii="Gungsuh" w:eastAsia="Gungsuh" w:hAnsi="Gungsuh" w:cs="Gungsuh"/>
                <w:b/>
                <w:color w:val="000000"/>
                <w:sz w:val="28"/>
                <w:szCs w:val="28"/>
              </w:rPr>
              <w:t>風險評估與安全管理機制</w:t>
            </w:r>
          </w:p>
          <w:tbl>
            <w:tblPr>
              <w:tblStyle w:val="ad"/>
              <w:tblW w:w="86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5"/>
              <w:gridCol w:w="4304"/>
            </w:tblGrid>
            <w:tr w:rsidR="007C7559">
              <w:tc>
                <w:tcPr>
                  <w:tcW w:w="4305" w:type="dxa"/>
                  <w:shd w:val="clear" w:color="auto" w:fill="auto"/>
                </w:tcPr>
                <w:p w:rsidR="007C7559" w:rsidRDefault="00E13D2F">
                  <w:pPr>
                    <w:spacing w:line="340" w:lineRule="auto"/>
                    <w:rPr>
                      <w:rFonts w:ascii="DFKai-SB" w:eastAsia="DFKai-SB" w:hAnsi="DFKai-SB" w:cs="DFKai-SB"/>
                      <w:b/>
                    </w:rPr>
                  </w:pPr>
                  <w:r>
                    <w:rPr>
                      <w:rFonts w:ascii="DFKai-SB" w:eastAsia="DFKai-SB" w:hAnsi="DFKai-SB" w:cs="DFKai-SB"/>
                      <w:b/>
                    </w:rPr>
                    <w:t>風險評估</w:t>
                  </w:r>
                </w:p>
              </w:tc>
              <w:tc>
                <w:tcPr>
                  <w:tcW w:w="4304" w:type="dxa"/>
                  <w:shd w:val="clear" w:color="auto" w:fill="auto"/>
                </w:tcPr>
                <w:p w:rsidR="007C7559" w:rsidRDefault="00E13D2F">
                  <w:pPr>
                    <w:spacing w:line="340" w:lineRule="auto"/>
                    <w:ind w:firstLine="240"/>
                    <w:rPr>
                      <w:rFonts w:ascii="DFKai-SB" w:eastAsia="DFKai-SB" w:hAnsi="DFKai-SB" w:cs="DFKai-SB"/>
                      <w:b/>
                    </w:rPr>
                  </w:pPr>
                  <w:r>
                    <w:rPr>
                      <w:rFonts w:ascii="DFKai-SB" w:eastAsia="DFKai-SB" w:hAnsi="DFKai-SB" w:cs="DFKai-SB"/>
                      <w:b/>
                    </w:rPr>
                    <w:t>安全管理機制</w:t>
                  </w:r>
                </w:p>
                <w:p w:rsidR="007C7559" w:rsidRDefault="007C7559">
                  <w:pPr>
                    <w:spacing w:line="340" w:lineRule="auto"/>
                    <w:rPr>
                      <w:rFonts w:ascii="DFKai-SB" w:eastAsia="DFKai-SB" w:hAnsi="DFKai-SB" w:cs="DFKai-SB"/>
                      <w:b/>
                      <w:color w:val="FF0000"/>
                    </w:rPr>
                  </w:pPr>
                </w:p>
              </w:tc>
            </w:tr>
            <w:tr w:rsidR="007C7559">
              <w:tc>
                <w:tcPr>
                  <w:tcW w:w="4305" w:type="dxa"/>
                  <w:shd w:val="clear" w:color="auto" w:fill="auto"/>
                </w:tcPr>
                <w:p w:rsidR="007C7559" w:rsidRDefault="00E13D2F">
                  <w:pPr>
                    <w:rPr>
                      <w:rFonts w:ascii="DFKai-SB" w:eastAsia="DFKai-SB" w:hAnsi="DFKai-SB" w:cs="DFKai-SB"/>
                      <w:b/>
                    </w:rPr>
                  </w:pPr>
                  <w:r>
                    <w:rPr>
                      <w:rFonts w:ascii="DFKai-SB" w:eastAsia="DFKai-SB" w:hAnsi="DFKai-SB" w:cs="DFKai-SB"/>
                      <w:b/>
                    </w:rPr>
                    <w:t>1.因參訪路途遙遠，可能有易暈車學生，同時交通事故也須防範。</w:t>
                  </w:r>
                </w:p>
                <w:p w:rsidR="007C7559" w:rsidRDefault="00E13D2F">
                  <w:pPr>
                    <w:spacing w:line="340" w:lineRule="auto"/>
                    <w:rPr>
                      <w:rFonts w:ascii="DFKai-SB" w:eastAsia="DFKai-SB" w:hAnsi="DFKai-SB" w:cs="DFKai-SB"/>
                      <w:b/>
                    </w:rPr>
                  </w:pPr>
                  <w:r>
                    <w:rPr>
                      <w:rFonts w:ascii="DFKai-SB" w:eastAsia="DFKai-SB" w:hAnsi="DFKai-SB" w:cs="DFKai-SB"/>
                      <w:b/>
                    </w:rPr>
                    <w:t>2.學生可能會有迷路或搭錯車，或不知道搭車動線、如何使用手機進行買票進入月台等。</w:t>
                  </w:r>
                </w:p>
                <w:p w:rsidR="007C7559" w:rsidRDefault="00E13D2F">
                  <w:pPr>
                    <w:spacing w:line="340" w:lineRule="auto"/>
                    <w:rPr>
                      <w:rFonts w:ascii="DFKai-SB" w:eastAsia="DFKai-SB" w:hAnsi="DFKai-SB" w:cs="DFKai-SB"/>
                      <w:b/>
                    </w:rPr>
                  </w:pPr>
                  <w:r>
                    <w:rPr>
                      <w:rFonts w:ascii="DFKai-SB" w:eastAsia="DFKai-SB" w:hAnsi="DFKai-SB" w:cs="DFKai-SB"/>
                      <w:b/>
                    </w:rPr>
                    <w:t>3.本課程大部分在戶外進行，易受天候影響進行</w:t>
                  </w:r>
                </w:p>
              </w:tc>
              <w:tc>
                <w:tcPr>
                  <w:tcW w:w="4304" w:type="dxa"/>
                  <w:shd w:val="clear" w:color="auto" w:fill="auto"/>
                </w:tcPr>
                <w:p w:rsidR="007C7559" w:rsidRDefault="00E13D2F">
                  <w:pPr>
                    <w:spacing w:line="340" w:lineRule="auto"/>
                    <w:rPr>
                      <w:rFonts w:ascii="DFKai-SB" w:eastAsia="DFKai-SB" w:hAnsi="DFKai-SB" w:cs="DFKai-SB"/>
                    </w:rPr>
                  </w:pPr>
                  <w:r>
                    <w:rPr>
                      <w:rFonts w:ascii="DFKai-SB" w:eastAsia="DFKai-SB" w:hAnsi="DFKai-SB" w:cs="DFKai-SB"/>
                    </w:rPr>
                    <w:t>1. 提醒學生務必繫好安全帶，勿在巴士上走動，同時在行前規劃完成巴士各項安全檢查，放映安全須知。同時提醒易暈車同學記得吃暈車藥。</w:t>
                  </w:r>
                </w:p>
                <w:p w:rsidR="007C7559" w:rsidRDefault="00E13D2F">
                  <w:pPr>
                    <w:spacing w:line="340" w:lineRule="auto"/>
                    <w:rPr>
                      <w:rFonts w:ascii="DFKai-SB" w:eastAsia="DFKai-SB" w:hAnsi="DFKai-SB" w:cs="DFKai-SB"/>
                    </w:rPr>
                  </w:pPr>
                  <w:r>
                    <w:rPr>
                      <w:rFonts w:ascii="DFKai-SB" w:eastAsia="DFKai-SB" w:hAnsi="DFKai-SB" w:cs="DFKai-SB"/>
                    </w:rPr>
                    <w:t xml:space="preserve">2.課程實施前務必強調安全須知，建立活動規範，課程實施中也須安排其他教師從旁協助。另外提醒學生進行活動需專注，不得嬉鬧。 </w:t>
                  </w:r>
                </w:p>
                <w:p w:rsidR="007C7559" w:rsidRDefault="00E13D2F">
                  <w:pPr>
                    <w:spacing w:line="340" w:lineRule="auto"/>
                    <w:rPr>
                      <w:rFonts w:ascii="DFKai-SB" w:eastAsia="DFKai-SB" w:hAnsi="DFKai-SB" w:cs="DFKai-SB"/>
                    </w:rPr>
                  </w:pPr>
                  <w:r>
                    <w:rPr>
                      <w:rFonts w:ascii="DFKai-SB" w:eastAsia="DFKai-SB" w:hAnsi="DFKai-SB" w:cs="DFKai-SB"/>
                    </w:rPr>
                    <w:t>3.安排教師隨隊管理，隨時解決學生問題；規劃好備用方案與緊急聯絡電話。</w:t>
                  </w:r>
                </w:p>
                <w:p w:rsidR="007C7559" w:rsidRDefault="00E13D2F">
                  <w:pPr>
                    <w:spacing w:line="340" w:lineRule="auto"/>
                    <w:rPr>
                      <w:rFonts w:ascii="DFKai-SB" w:eastAsia="DFKai-SB" w:hAnsi="DFKai-SB" w:cs="DFKai-SB"/>
                    </w:rPr>
                  </w:pPr>
                  <w:r>
                    <w:rPr>
                      <w:rFonts w:ascii="DFKai-SB" w:eastAsia="DFKai-SB" w:hAnsi="DFKai-SB" w:cs="DFKai-SB"/>
                    </w:rPr>
                    <w:t>4.安排具護理證照人員處理醫療事故</w:t>
                  </w:r>
                </w:p>
                <w:p w:rsidR="007C7559" w:rsidRDefault="00E13D2F">
                  <w:pPr>
                    <w:spacing w:line="340" w:lineRule="auto"/>
                    <w:rPr>
                      <w:rFonts w:ascii="DFKai-SB" w:eastAsia="DFKai-SB" w:hAnsi="DFKai-SB" w:cs="DFKai-SB"/>
                    </w:rPr>
                  </w:pPr>
                  <w:r>
                    <w:rPr>
                      <w:rFonts w:ascii="DFKai-SB" w:eastAsia="DFKai-SB" w:hAnsi="DFKai-SB" w:cs="DFKai-SB"/>
                    </w:rPr>
                    <w:t>5.安排雨備行程：例如露營場地須有雨</w:t>
                  </w:r>
                  <w:r>
                    <w:rPr>
                      <w:rFonts w:ascii="DFKai-SB" w:eastAsia="DFKai-SB" w:hAnsi="DFKai-SB" w:cs="DFKai-SB"/>
                    </w:rPr>
                    <w:lastRenderedPageBreak/>
                    <w:t>備場地。</w:t>
                  </w:r>
                </w:p>
              </w:tc>
            </w:tr>
          </w:tbl>
          <w:p w:rsidR="007C7559" w:rsidRDefault="007C7559">
            <w:pPr>
              <w:pBdr>
                <w:top w:val="nil"/>
                <w:left w:val="nil"/>
                <w:bottom w:val="nil"/>
                <w:right w:val="nil"/>
                <w:between w:val="nil"/>
              </w:pBdr>
              <w:rPr>
                <w:rFonts w:ascii="Times New Roman" w:eastAsia="Times New Roman" w:hAnsi="Times New Roman" w:cs="Times New Roman"/>
                <w:color w:val="000000"/>
              </w:rPr>
            </w:pPr>
          </w:p>
        </w:tc>
      </w:tr>
      <w:tr w:rsidR="007C7559">
        <w:tc>
          <w:tcPr>
            <w:tcW w:w="1230" w:type="dxa"/>
            <w:shd w:val="clear" w:color="auto" w:fill="auto"/>
            <w:vAlign w:val="center"/>
          </w:tcPr>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b/>
                <w:color w:val="000000"/>
              </w:rPr>
              <w:lastRenderedPageBreak/>
              <w:t>三、預期效益</w:t>
            </w:r>
          </w:p>
        </w:tc>
        <w:tc>
          <w:tcPr>
            <w:tcW w:w="8835" w:type="dxa"/>
            <w:gridSpan w:val="4"/>
            <w:shd w:val="clear" w:color="auto" w:fill="auto"/>
            <w:vAlign w:val="center"/>
          </w:tcPr>
          <w:p w:rsidR="007C7559" w:rsidRDefault="00E13D2F">
            <w:pPr>
              <w:widowControl/>
              <w:numPr>
                <w:ilvl w:val="0"/>
                <w:numId w:val="2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量的效益。</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請學生填寫課程滿意讀調查表，預期得到良好滿意度</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評估學生交回任務學習單，學習單書寫狀況良好</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於口頭回饋時間大部分同學皆能給予正向回饋</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（二）質的效益：</w:t>
            </w:r>
          </w:p>
          <w:p w:rsidR="007C7559" w:rsidRDefault="00E13D2F">
            <w:pPr>
              <w:spacing w:line="340" w:lineRule="auto"/>
              <w:rPr>
                <w:rFonts w:ascii="Times New Roman" w:eastAsia="Times New Roman" w:hAnsi="Times New Roman" w:cs="Times New Roman"/>
                <w:color w:val="000000"/>
              </w:rPr>
            </w:pPr>
            <w:r>
              <w:rPr>
                <w:rFonts w:ascii="Gungsuh" w:eastAsia="Gungsuh" w:hAnsi="Gungsuh" w:cs="Gungsuh"/>
                <w:color w:val="000000"/>
              </w:rPr>
              <w:t>1.學生學習：</w:t>
            </w:r>
          </w:p>
          <w:p w:rsidR="007C7559" w:rsidRDefault="00E13D2F">
            <w:pPr>
              <w:spacing w:line="340" w:lineRule="auto"/>
              <w:rPr>
                <w:rFonts w:ascii="DFKai-SB" w:eastAsia="DFKai-SB" w:hAnsi="DFKai-SB" w:cs="DFKai-SB"/>
              </w:rPr>
            </w:pPr>
            <w:r>
              <w:rPr>
                <w:rFonts w:ascii="DFKai-SB" w:eastAsia="DFKai-SB" w:hAnsi="DFKai-SB" w:cs="DFKai-SB"/>
              </w:rPr>
              <w:t>(1)學生能具備解決問題能力，並與環境作合宜的互動。</w:t>
            </w:r>
          </w:p>
          <w:p w:rsidR="007C7559" w:rsidRDefault="00E13D2F">
            <w:pPr>
              <w:spacing w:line="340" w:lineRule="auto"/>
              <w:rPr>
                <w:rFonts w:ascii="DFKai-SB" w:eastAsia="DFKai-SB" w:hAnsi="DFKai-SB" w:cs="DFKai-SB"/>
              </w:rPr>
            </w:pPr>
            <w:r>
              <w:rPr>
                <w:rFonts w:ascii="DFKai-SB" w:eastAsia="DFKai-SB" w:hAnsi="DFKai-SB" w:cs="DFKai-SB"/>
              </w:rPr>
              <w:t>(2)學生能具備欣賞與美感的能力。</w:t>
            </w:r>
          </w:p>
          <w:p w:rsidR="007C7559" w:rsidRDefault="00E13D2F">
            <w:pPr>
              <w:ind w:left="566" w:hanging="566"/>
              <w:rPr>
                <w:rFonts w:ascii="DFKai-SB" w:eastAsia="DFKai-SB" w:hAnsi="DFKai-SB" w:cs="DFKai-SB"/>
              </w:rPr>
            </w:pPr>
            <w:r>
              <w:rPr>
                <w:rFonts w:ascii="DFKai-SB" w:eastAsia="DFKai-SB" w:hAnsi="DFKai-SB" w:cs="DFKai-SB"/>
              </w:rPr>
              <w:t>(3)學生能尊重與愛護環境，將環保意識落實在課程活動中。</w:t>
            </w:r>
          </w:p>
          <w:p w:rsidR="007C7559" w:rsidRDefault="00E13D2F">
            <w:pPr>
              <w:ind w:left="566" w:hanging="566"/>
              <w:rPr>
                <w:rFonts w:ascii="DFKai-SB" w:eastAsia="DFKai-SB" w:hAnsi="DFKai-SB" w:cs="DFKai-SB"/>
              </w:rPr>
            </w:pPr>
            <w:r>
              <w:rPr>
                <w:rFonts w:ascii="DFKai-SB" w:eastAsia="DFKai-SB" w:hAnsi="DFKai-SB" w:cs="DFKai-SB"/>
              </w:rPr>
              <w:t>(4)透過課程懂得尊重包容不同的聲音</w:t>
            </w:r>
          </w:p>
          <w:p w:rsidR="007C7559" w:rsidRDefault="00E13D2F">
            <w:pPr>
              <w:ind w:left="566" w:hanging="566"/>
              <w:rPr>
                <w:rFonts w:ascii="DFKai-SB" w:eastAsia="DFKai-SB" w:hAnsi="DFKai-SB" w:cs="DFKai-SB"/>
              </w:rPr>
            </w:pPr>
            <w:r>
              <w:rPr>
                <w:rFonts w:ascii="DFKai-SB" w:eastAsia="DFKai-SB" w:hAnsi="DFKai-SB" w:cs="DFKai-SB"/>
              </w:rPr>
              <w:t>(5)透過課程與學校活動，以觀察、實作、討論、分析與發表等方式，產生學習興趣與信心，獲得成就與自我肯定，力求自我精進</w:t>
            </w:r>
          </w:p>
          <w:p w:rsidR="007C7559" w:rsidRDefault="00E13D2F">
            <w:pPr>
              <w:ind w:left="566" w:hanging="566"/>
              <w:rPr>
                <w:rFonts w:ascii="DFKai-SB" w:eastAsia="DFKai-SB" w:hAnsi="DFKai-SB" w:cs="DFKai-SB"/>
              </w:rPr>
            </w:pPr>
            <w:r>
              <w:rPr>
                <w:rFonts w:ascii="DFKai-SB" w:eastAsia="DFKai-SB" w:hAnsi="DFKai-SB" w:cs="DFKai-SB"/>
              </w:rPr>
              <w:t>(6)透過課程，學習換位思考，分工合作，學習理性溝通，進而解決問題。</w:t>
            </w:r>
          </w:p>
          <w:p w:rsidR="007C7559" w:rsidRDefault="00E13D2F">
            <w:pPr>
              <w:spacing w:line="340" w:lineRule="auto"/>
              <w:rPr>
                <w:rFonts w:ascii="DFKai-SB" w:eastAsia="DFKai-SB" w:hAnsi="DFKai-SB" w:cs="DFKai-SB"/>
              </w:rPr>
            </w:pPr>
            <w:r>
              <w:rPr>
                <w:rFonts w:ascii="DFKai-SB" w:eastAsia="DFKai-SB" w:hAnsi="DFKai-SB" w:cs="DFKai-SB"/>
              </w:rPr>
              <w:t>(7)學生能主動探究問題、高層次思考的培養與創新能力的運用。</w:t>
            </w:r>
          </w:p>
          <w:p w:rsidR="007C7559" w:rsidRDefault="00E13D2F">
            <w:pPr>
              <w:spacing w:line="340" w:lineRule="auto"/>
              <w:rPr>
                <w:rFonts w:ascii="DFKai-SB" w:eastAsia="DFKai-SB" w:hAnsi="DFKai-SB" w:cs="DFKai-SB"/>
              </w:rPr>
            </w:pPr>
            <w:r>
              <w:rPr>
                <w:rFonts w:ascii="DFKai-SB" w:eastAsia="DFKai-SB" w:hAnsi="DFKai-SB" w:cs="DFKai-SB"/>
              </w:rPr>
              <w:t>(8)學生能體驗實踐知識的價值，進而能養成終身學習的習慣。</w:t>
            </w:r>
          </w:p>
          <w:p w:rsidR="007C7559" w:rsidRDefault="007C7559">
            <w:pPr>
              <w:spacing w:line="340" w:lineRule="auto"/>
              <w:rPr>
                <w:rFonts w:ascii="DFKai-SB" w:eastAsia="DFKai-SB" w:hAnsi="DFKai-SB" w:cs="DFKai-SB"/>
              </w:rPr>
            </w:pPr>
          </w:p>
          <w:p w:rsidR="007C7559" w:rsidRDefault="00E13D2F">
            <w:pPr>
              <w:spacing w:line="340" w:lineRule="auto"/>
              <w:rPr>
                <w:rFonts w:ascii="DFKai-SB" w:eastAsia="DFKai-SB" w:hAnsi="DFKai-SB" w:cs="DFKai-SB"/>
              </w:rPr>
            </w:pPr>
            <w:r>
              <w:rPr>
                <w:rFonts w:ascii="DFKai-SB" w:eastAsia="DFKai-SB" w:hAnsi="DFKai-SB" w:cs="DFKai-SB"/>
              </w:rPr>
              <w:t>2.教師參與：教師在活動進行中，藉由帶領學生體驗的過程，也能更進一步認識學生潛能，挖掘學生的能力，做為日後因材施教以及對學生生涯規畫建議的參考。</w:t>
            </w:r>
          </w:p>
        </w:tc>
      </w:tr>
      <w:tr w:rsidR="007C7559">
        <w:tc>
          <w:tcPr>
            <w:tcW w:w="10065" w:type="dxa"/>
            <w:gridSpan w:val="5"/>
            <w:shd w:val="clear" w:color="auto" w:fill="auto"/>
            <w:vAlign w:val="center"/>
          </w:tcPr>
          <w:p w:rsidR="007C7559" w:rsidRDefault="00E13D2F">
            <w:pPr>
              <w:spacing w:line="300" w:lineRule="auto"/>
              <w:jc w:val="both"/>
              <w:rPr>
                <w:rFonts w:ascii="Times New Roman" w:eastAsia="Times New Roman" w:hAnsi="Times New Roman" w:cs="Times New Roman"/>
                <w:b/>
                <w:color w:val="000000"/>
              </w:rPr>
            </w:pPr>
            <w:r>
              <w:rPr>
                <w:rFonts w:ascii="Gungsuh" w:eastAsia="Gungsuh" w:hAnsi="Gungsuh" w:cs="Gungsuh"/>
                <w:b/>
                <w:color w:val="000000"/>
              </w:rPr>
              <w:t>四、附件：其他補充說明</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 xml:space="preserve">    檢附過往戶外教育課程與教學重要成果(若計畫內容有其他詳細資料，亦可檢附)。</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附件一：經費申請表</w:t>
            </w:r>
          </w:p>
          <w:p w:rsidR="007C7559" w:rsidRDefault="00E13D2F">
            <w:pPr>
              <w:spacing w:line="300" w:lineRule="auto"/>
              <w:jc w:val="both"/>
              <w:rPr>
                <w:rFonts w:ascii="Times New Roman" w:eastAsia="Times New Roman" w:hAnsi="Times New Roman" w:cs="Times New Roman"/>
              </w:rPr>
            </w:pPr>
            <w:r>
              <w:rPr>
                <w:rFonts w:ascii="Gungsuh" w:eastAsia="Gungsuh" w:hAnsi="Gungsuh" w:cs="Gungsuh"/>
                <w:color w:val="000000"/>
              </w:rPr>
              <w:t>附件二：</w:t>
            </w:r>
            <w:r>
              <w:rPr>
                <w:rFonts w:ascii="Gungsuh" w:eastAsia="Gungsuh" w:hAnsi="Gungsuh" w:cs="Gungsuh"/>
              </w:rPr>
              <w:t>背包客的背包課過去經驗</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rPr>
              <w:t>附件三：課程設計理念</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附件四：</w:t>
            </w:r>
            <w:r>
              <w:rPr>
                <w:rFonts w:ascii="Gungsuh" w:eastAsia="Gungsuh" w:hAnsi="Gungsuh" w:cs="Gungsuh"/>
              </w:rPr>
              <w:t>課程地圖</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附件五：</w:t>
            </w:r>
            <w:r>
              <w:rPr>
                <w:rFonts w:ascii="Gungsuh" w:eastAsia="Gungsuh" w:hAnsi="Gungsuh" w:cs="Gungsuh"/>
              </w:rPr>
              <w:t>自編教材</w:t>
            </w:r>
          </w:p>
        </w:tc>
      </w:tr>
      <w:tr w:rsidR="007C7559">
        <w:tc>
          <w:tcPr>
            <w:tcW w:w="10065" w:type="dxa"/>
            <w:gridSpan w:val="5"/>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五、計畫經費申請表</w:t>
            </w:r>
          </w:p>
          <w:p w:rsidR="007C7559" w:rsidRDefault="00E13D2F">
            <w:pPr>
              <w:spacing w:line="3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w:anchor="30j0zll">
              <w:r>
                <w:rPr>
                  <w:rFonts w:ascii="Times New Roman" w:eastAsia="Times New Roman" w:hAnsi="Times New Roman" w:cs="Times New Roman"/>
                  <w:color w:val="0563C1"/>
                  <w:u w:val="single"/>
                </w:rPr>
                <w:t>附件一教育部國民及學前教育署補(捐)助計畫項目經費表(非民間團體)申請表</w:t>
              </w:r>
            </w:hyperlink>
          </w:p>
        </w:tc>
      </w:tr>
    </w:tbl>
    <w:p w:rsidR="007C7559" w:rsidRDefault="007C7559">
      <w:pPr>
        <w:tabs>
          <w:tab w:val="left" w:pos="2984"/>
        </w:tabs>
      </w:pPr>
    </w:p>
    <w:p w:rsidR="007C7559" w:rsidRDefault="007C7559">
      <w:pPr>
        <w:tabs>
          <w:tab w:val="left" w:pos="2984"/>
        </w:tabs>
      </w:pPr>
    </w:p>
    <w:p w:rsidR="007C7559" w:rsidRDefault="007C7559">
      <w:pPr>
        <w:tabs>
          <w:tab w:val="left" w:pos="2984"/>
        </w:tabs>
      </w:pPr>
    </w:p>
    <w:tbl>
      <w:tblPr>
        <w:tblStyle w:val="ae"/>
        <w:tblW w:w="9784" w:type="dxa"/>
        <w:tblInd w:w="0" w:type="dxa"/>
        <w:tblLayout w:type="fixed"/>
        <w:tblLook w:val="0400" w:firstRow="0" w:lastRow="0" w:firstColumn="0" w:lastColumn="0" w:noHBand="0" w:noVBand="1"/>
      </w:tblPr>
      <w:tblGrid>
        <w:gridCol w:w="454"/>
        <w:gridCol w:w="362"/>
        <w:gridCol w:w="1452"/>
        <w:gridCol w:w="1134"/>
        <w:gridCol w:w="595"/>
        <w:gridCol w:w="1276"/>
        <w:gridCol w:w="851"/>
        <w:gridCol w:w="1559"/>
        <w:gridCol w:w="2101"/>
      </w:tblGrid>
      <w:tr w:rsidR="007C7559">
        <w:trPr>
          <w:trHeight w:val="142"/>
        </w:trPr>
        <w:tc>
          <w:tcPr>
            <w:tcW w:w="816" w:type="dxa"/>
            <w:gridSpan w:val="2"/>
            <w:tcBorders>
              <w:top w:val="nil"/>
              <w:left w:val="nil"/>
              <w:bottom w:val="nil"/>
              <w:right w:val="nil"/>
            </w:tcBorders>
            <w:shd w:val="clear" w:color="auto" w:fill="auto"/>
            <w:vAlign w:val="center"/>
          </w:tcPr>
          <w:p w:rsidR="007C7559" w:rsidRDefault="007C7559">
            <w:pPr>
              <w:pBdr>
                <w:top w:val="nil"/>
                <w:left w:val="nil"/>
                <w:bottom w:val="nil"/>
                <w:right w:val="nil"/>
                <w:between w:val="nil"/>
              </w:pBdr>
              <w:spacing w:line="276" w:lineRule="auto"/>
            </w:pPr>
          </w:p>
          <w:tbl>
            <w:tblPr>
              <w:tblStyle w:val="af"/>
              <w:tblW w:w="760" w:type="dxa"/>
              <w:tblInd w:w="0" w:type="dxa"/>
              <w:tblLayout w:type="fixed"/>
              <w:tblLook w:val="0400" w:firstRow="0" w:lastRow="0" w:firstColumn="0" w:lastColumn="0" w:noHBand="0" w:noVBand="1"/>
            </w:tblPr>
            <w:tblGrid>
              <w:gridCol w:w="760"/>
            </w:tblGrid>
            <w:tr w:rsidR="007C7559">
              <w:trPr>
                <w:trHeight w:val="420"/>
              </w:trPr>
              <w:tc>
                <w:tcPr>
                  <w:tcW w:w="760"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r>
          </w:tbl>
          <w:p w:rsidR="007C7559" w:rsidRDefault="007C7559">
            <w:pPr>
              <w:widowControl/>
              <w:spacing w:line="400" w:lineRule="auto"/>
              <w:rPr>
                <w:rFonts w:ascii="Times New Roman" w:eastAsia="Times New Roman" w:hAnsi="Times New Roman" w:cs="Times New Roman"/>
                <w:color w:val="000000"/>
              </w:rPr>
            </w:pPr>
          </w:p>
        </w:tc>
        <w:tc>
          <w:tcPr>
            <w:tcW w:w="1452" w:type="dxa"/>
            <w:tcBorders>
              <w:top w:val="nil"/>
              <w:left w:val="nil"/>
              <w:bottom w:val="nil"/>
              <w:right w:val="nil"/>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bl>
            <w:tblPr>
              <w:tblStyle w:val="af0"/>
              <w:tblW w:w="1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tblGrid>
            <w:tr w:rsidR="007C7559">
              <w:tc>
                <w:tcPr>
                  <w:tcW w:w="1271" w:type="dxa"/>
                  <w:tcBorders>
                    <w:top w:val="single" w:sz="4" w:space="0" w:color="A6A6A6"/>
                    <w:left w:val="single" w:sz="4" w:space="0" w:color="A6A6A6"/>
                    <w:bottom w:val="single" w:sz="4" w:space="0" w:color="A6A6A6"/>
                    <w:right w:val="single" w:sz="4" w:space="0" w:color="A6A6A6"/>
                  </w:tcBorders>
                  <w:shd w:val="clear" w:color="auto" w:fill="F2F2F2"/>
                </w:tcPr>
                <w:p w:rsidR="007C7559" w:rsidRDefault="00E13D2F">
                  <w:pPr>
                    <w:widowControl/>
                    <w:rPr>
                      <w:rFonts w:ascii="Times New Roman" w:eastAsia="Times New Roman" w:hAnsi="Times New Roman" w:cs="Times New Roman"/>
                      <w:b/>
                      <w:color w:val="000000"/>
                      <w:sz w:val="32"/>
                      <w:szCs w:val="32"/>
                    </w:rPr>
                  </w:pPr>
                  <w:r>
                    <w:rPr>
                      <w:rFonts w:ascii="Gungsuh" w:eastAsia="Gungsuh" w:hAnsi="Gungsuh" w:cs="Gungsuh"/>
                      <w:b/>
                      <w:color w:val="000000"/>
                      <w:sz w:val="32"/>
                      <w:szCs w:val="32"/>
                    </w:rPr>
                    <w:t>附件一</w:t>
                  </w:r>
                </w:p>
              </w:tc>
            </w:tr>
          </w:tbl>
          <w:p w:rsidR="007C7559" w:rsidRDefault="007C7559">
            <w:pPr>
              <w:widowControl/>
              <w:spacing w:line="400" w:lineRule="auto"/>
              <w:rPr>
                <w:rFonts w:ascii="Times New Roman" w:eastAsia="Times New Roman" w:hAnsi="Times New Roman" w:cs="Times New Roman"/>
                <w:color w:val="000000"/>
              </w:rPr>
            </w:pPr>
          </w:p>
        </w:tc>
        <w:tc>
          <w:tcPr>
            <w:tcW w:w="3856" w:type="dxa"/>
            <w:gridSpan w:val="4"/>
            <w:tcBorders>
              <w:top w:val="nil"/>
              <w:left w:val="nil"/>
              <w:bottom w:val="nil"/>
              <w:right w:val="nil"/>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教育部國民及學前教育署</w:t>
            </w:r>
          </w:p>
        </w:tc>
        <w:tc>
          <w:tcPr>
            <w:tcW w:w="1559"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2101" w:type="dxa"/>
            <w:tcBorders>
              <w:top w:val="nil"/>
              <w:left w:val="nil"/>
              <w:bottom w:val="nil"/>
              <w:righ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▓申請表</w:t>
            </w:r>
          </w:p>
        </w:tc>
      </w:tr>
      <w:tr w:rsidR="007C7559">
        <w:trPr>
          <w:trHeight w:val="420"/>
        </w:trPr>
        <w:tc>
          <w:tcPr>
            <w:tcW w:w="816" w:type="dxa"/>
            <w:gridSpan w:val="2"/>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1452"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3856" w:type="dxa"/>
            <w:gridSpan w:val="4"/>
            <w:tcBorders>
              <w:top w:val="nil"/>
              <w:left w:val="nil"/>
              <w:bottom w:val="nil"/>
              <w:right w:val="nil"/>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補助計畫項目經費</w:t>
            </w:r>
          </w:p>
        </w:tc>
        <w:tc>
          <w:tcPr>
            <w:tcW w:w="1559"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2101" w:type="dxa"/>
            <w:tcBorders>
              <w:top w:val="nil"/>
              <w:left w:val="nil"/>
              <w:bottom w:val="nil"/>
              <w:righ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□核定表</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申請單位：南投縣立北山國民中學          計畫名稱：</w:t>
            </w:r>
            <w:r>
              <w:rPr>
                <w:rFonts w:ascii="Gungsuh" w:eastAsia="Gungsuh" w:hAnsi="Gungsuh" w:cs="Gungsuh"/>
              </w:rPr>
              <w:t>背包客的背包課~藝起來</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計畫期程：110年9月1日至111年6月30日(核定應結報日期：111年6 月30日前)</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rsidP="00586F52">
            <w:pPr>
              <w:widowControl/>
              <w:spacing w:line="400" w:lineRule="auto"/>
              <w:rPr>
                <w:rFonts w:ascii="Times New Roman" w:eastAsia="Times New Roman" w:hAnsi="Times New Roman" w:cs="Times New Roman"/>
                <w:color w:val="000000"/>
              </w:rPr>
            </w:pPr>
            <w:r>
              <w:rPr>
                <w:rFonts w:ascii="Gungsuh" w:eastAsia="Gungsuh" w:hAnsi="Gungsuh" w:cs="Gungsuh"/>
                <w:color w:val="000000"/>
              </w:rPr>
              <w:t>計畫經費總額：</w:t>
            </w:r>
            <w:r w:rsidR="00586F52">
              <w:rPr>
                <w:rFonts w:ascii="Gungsuh" w:hAnsi="Gungsuh" w:cs="Gungsuh" w:hint="eastAsia"/>
                <w:color w:val="000000"/>
              </w:rPr>
              <w:t>61,915</w:t>
            </w:r>
            <w:bookmarkStart w:id="0" w:name="_GoBack"/>
            <w:bookmarkEnd w:id="0"/>
            <w:r>
              <w:rPr>
                <w:rFonts w:ascii="Gungsuh" w:eastAsia="Gungsuh" w:hAnsi="Gungsuh" w:cs="Gungsuh"/>
                <w:color w:val="000000"/>
              </w:rPr>
              <w:t>元，向國</w:t>
            </w:r>
            <w:r>
              <w:rPr>
                <w:rFonts w:ascii="新細明體" w:eastAsia="新細明體" w:hAnsi="新細明體" w:cs="新細明體" w:hint="eastAsia"/>
                <w:color w:val="000000"/>
              </w:rPr>
              <w:t>教</w:t>
            </w:r>
            <w:r>
              <w:rPr>
                <w:rFonts w:ascii="Gungsuh" w:eastAsia="Gungsuh" w:hAnsi="Gungsuh" w:cs="Gungsuh" w:hint="eastAsia"/>
                <w:color w:val="000000"/>
              </w:rPr>
              <w:t>署申請補助金額：</w:t>
            </w:r>
            <w:r>
              <w:rPr>
                <w:rFonts w:ascii="Gungsuh" w:eastAsia="Gungsuh" w:hAnsi="Gungsuh" w:cs="Gungsuh"/>
                <w:color w:val="000000"/>
              </w:rPr>
              <w:t xml:space="preserve">  30,000     元，自籌款： </w:t>
            </w:r>
            <w:r w:rsidR="000B6165">
              <w:rPr>
                <w:rFonts w:ascii="Gungsuh" w:hAnsi="Gungsuh" w:cs="Gungsuh" w:hint="eastAsia"/>
                <w:color w:val="000000"/>
              </w:rPr>
              <w:t>31,915</w:t>
            </w:r>
            <w:r>
              <w:rPr>
                <w:rFonts w:ascii="Gungsuh" w:eastAsia="Gungsuh" w:hAnsi="Gungsuh" w:cs="Gungsuh"/>
                <w:color w:val="000000"/>
              </w:rPr>
              <w:t xml:space="preserve">  元</w:t>
            </w:r>
          </w:p>
        </w:tc>
      </w:tr>
      <w:tr w:rsidR="007C7559">
        <w:trPr>
          <w:trHeight w:val="330"/>
        </w:trPr>
        <w:tc>
          <w:tcPr>
            <w:tcW w:w="9784" w:type="dxa"/>
            <w:gridSpan w:val="9"/>
            <w:tcBorders>
              <w:top w:val="single" w:sz="4" w:space="0" w:color="000000"/>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擬向其他機關與民間團體申請補助： ■無  □有</w:t>
            </w:r>
          </w:p>
        </w:tc>
      </w:tr>
      <w:tr w:rsidR="007C7559">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（請註明其他機關與民間團體申請補助經費之項目及金額）</w:t>
            </w:r>
          </w:p>
        </w:tc>
      </w:tr>
      <w:tr w:rsidR="007C7559">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國教署：              元，補助項目及金額：</w:t>
            </w:r>
          </w:p>
        </w:tc>
      </w:tr>
      <w:tr w:rsidR="007C7559">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XXXX部：            元，補助項目及金額：</w:t>
            </w:r>
          </w:p>
        </w:tc>
      </w:tr>
      <w:tr w:rsidR="007C7559">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經 費 項 目</w:t>
            </w:r>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計   畫   經   費   明   細</w:t>
            </w:r>
          </w:p>
        </w:tc>
        <w:tc>
          <w:tcPr>
            <w:tcW w:w="3660" w:type="dxa"/>
            <w:gridSpan w:val="2"/>
            <w:tcBorders>
              <w:top w:val="single" w:sz="4" w:space="0" w:color="000000"/>
              <w:left w:val="nil"/>
              <w:bottom w:val="nil"/>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國教署核定情形</w:t>
            </w:r>
          </w:p>
        </w:tc>
      </w:tr>
      <w:tr w:rsidR="007C7559">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856"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（申請單位請勿填寫）</w:t>
            </w:r>
          </w:p>
        </w:tc>
      </w:tr>
      <w:tr w:rsidR="007C7559">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34"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單價(元)</w:t>
            </w:r>
          </w:p>
        </w:tc>
        <w:tc>
          <w:tcPr>
            <w:tcW w:w="595"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數量</w:t>
            </w:r>
          </w:p>
        </w:tc>
        <w:tc>
          <w:tcPr>
            <w:tcW w:w="1276"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總價(元)</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說  明</w:t>
            </w: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計畫金額(元)</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補助金額(元)</w:t>
            </w:r>
          </w:p>
        </w:tc>
      </w:tr>
      <w:tr w:rsidR="007C7559">
        <w:trPr>
          <w:trHeight w:val="166"/>
        </w:trPr>
        <w:tc>
          <w:tcPr>
            <w:tcW w:w="454" w:type="dxa"/>
            <w:vMerge w:val="restart"/>
            <w:tcBorders>
              <w:top w:val="nil"/>
              <w:left w:val="single" w:sz="4" w:space="0" w:color="000000"/>
              <w:bottom w:val="single" w:sz="4" w:space="0" w:color="000000"/>
              <w:right w:val="single" w:sz="4" w:space="0" w:color="000000"/>
            </w:tcBorders>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業務費</w:t>
            </w: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交通費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sidRPr="00E20F7C">
              <w:rPr>
                <w:rFonts w:ascii="Gungsuh" w:eastAsia="Gungsuh" w:hAnsi="Gungsuh" w:cs="Gungsuh"/>
                <w:color w:val="000000"/>
              </w:rPr>
              <w:t>800</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15</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color w:val="000000"/>
              </w:rPr>
              <w:t>1</w:t>
            </w:r>
            <w:r w:rsidRPr="00E20F7C">
              <w:rPr>
                <w:rFonts w:ascii="Gungsuh" w:eastAsia="Gungsuh" w:hAnsi="Gungsuh" w:cs="Gungsuh" w:hint="eastAsia"/>
                <w:color w:val="000000"/>
              </w:rPr>
              <w:t>2</w:t>
            </w:r>
            <w:r w:rsidR="00E13D2F" w:rsidRPr="00E20F7C">
              <w:rPr>
                <w:rFonts w:ascii="Gungsuh" w:eastAsia="Gungsuh" w:hAnsi="Gungsuh" w:cs="Gungsuh"/>
                <w:color w:val="000000"/>
              </w:rPr>
              <w:t>,000</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both"/>
              <w:rPr>
                <w:rFonts w:ascii="Times New Roman" w:eastAsia="Times New Roman" w:hAnsi="Times New Roman" w:cs="Times New Roman"/>
                <w:color w:val="000000"/>
              </w:rPr>
            </w:pPr>
            <w:r>
              <w:rPr>
                <w:rFonts w:ascii="Gungsuh" w:eastAsia="Gungsuh" w:hAnsi="Gungsuh" w:cs="Gungsuh"/>
                <w:color w:val="000000"/>
              </w:rPr>
              <w:t>往返台北車費</w:t>
            </w: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60"/>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膳費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60"/>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宿費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sidRPr="00E20F7C">
              <w:rPr>
                <w:rFonts w:ascii="Gungsuh" w:eastAsia="Gungsuh" w:hAnsi="Gungsuh" w:cs="Gungsuh"/>
                <w:color w:val="000000"/>
              </w:rPr>
              <w:t>600</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w:t>
            </w:r>
            <w:r w:rsidR="00E13D2F" w:rsidRPr="00E20F7C">
              <w:rPr>
                <w:rFonts w:ascii="Gungsuh" w:eastAsia="Gungsuh" w:hAnsi="Gungsuh" w:cs="Gungsuh"/>
                <w:color w:val="000000"/>
              </w:rPr>
              <w:t>0</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18</w:t>
            </w:r>
            <w:r w:rsidR="00E13D2F" w:rsidRPr="00E20F7C">
              <w:rPr>
                <w:rFonts w:ascii="Gungsuh" w:eastAsia="Gungsuh" w:hAnsi="Gungsuh" w:cs="Gungsuh"/>
                <w:color w:val="000000"/>
              </w:rPr>
              <w:t>,000</w:t>
            </w:r>
          </w:p>
        </w:tc>
        <w:tc>
          <w:tcPr>
            <w:tcW w:w="851" w:type="dxa"/>
            <w:tcBorders>
              <w:top w:val="nil"/>
              <w:left w:val="nil"/>
              <w:bottom w:val="single" w:sz="4" w:space="0" w:color="000000"/>
              <w:right w:val="single" w:sz="4" w:space="0" w:color="000000"/>
            </w:tcBorders>
            <w:shd w:val="clear" w:color="auto" w:fill="auto"/>
            <w:vAlign w:val="center"/>
          </w:tcPr>
          <w:p w:rsidR="007C7559" w:rsidRDefault="00E20F7C">
            <w:pPr>
              <w:widowControl/>
              <w:spacing w:line="400" w:lineRule="auto"/>
              <w:jc w:val="both"/>
              <w:rPr>
                <w:rFonts w:ascii="Times New Roman" w:eastAsia="Times New Roman" w:hAnsi="Times New Roman" w:cs="Times New Roman"/>
                <w:color w:val="000000"/>
              </w:rPr>
            </w:pPr>
            <w:r>
              <w:rPr>
                <w:rFonts w:ascii="Gungsuh" w:eastAsia="Gungsuh" w:hAnsi="Gungsuh" w:cs="Gungsuh"/>
                <w:color w:val="000000"/>
              </w:rPr>
              <w:t>背包客旅館</w:t>
            </w:r>
            <w:r>
              <w:rPr>
                <w:rFonts w:asciiTheme="minorEastAsia" w:hAnsiTheme="minorEastAsia" w:cs="Gungsuh" w:hint="eastAsia"/>
                <w:color w:val="000000"/>
              </w:rPr>
              <w:t>二</w:t>
            </w:r>
            <w:r w:rsidR="00E13D2F">
              <w:rPr>
                <w:rFonts w:ascii="Gungsuh" w:eastAsia="Gungsuh" w:hAnsi="Gungsuh" w:cs="Gungsuh"/>
                <w:color w:val="000000"/>
              </w:rPr>
              <w:t>日</w:t>
            </w: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71"/>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保險費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r>
      <w:tr w:rsidR="007C7559">
        <w:trPr>
          <w:trHeight w:val="77"/>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雜支</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96"/>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小  計</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Pr>
                <w:rFonts w:ascii="Gungsuh" w:eastAsia="Gungsuh" w:hAnsi="Gungsuh" w:cs="Gungsuh"/>
                <w:color w:val="000000"/>
              </w:rPr>
              <w:t xml:space="preserve">　</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Pr>
                <w:rFonts w:ascii="Gungsuh" w:eastAsia="Gungsuh" w:hAnsi="Gungsuh" w:cs="Gungsuh"/>
                <w:color w:val="000000"/>
              </w:rPr>
              <w:t xml:space="preserve">　</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30,000</w:t>
            </w: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r>
      <w:tr w:rsidR="007C7559">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合   計</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rPr>
                <w:rFonts w:ascii="Gungsuh" w:eastAsia="Gungsuh" w:hAnsi="Gungsuh" w:cs="Gungsuh"/>
                <w:color w:val="000000"/>
              </w:rPr>
            </w:pPr>
            <w:r>
              <w:rPr>
                <w:rFonts w:ascii="Gungsuh" w:eastAsia="Gungsuh" w:hAnsi="Gungsuh" w:cs="Gungsuh"/>
                <w:color w:val="000000"/>
              </w:rPr>
              <w:t xml:space="preserve">　</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rPr>
                <w:rFonts w:ascii="Gungsuh" w:eastAsia="Gungsuh" w:hAnsi="Gungsuh" w:cs="Gungsuh"/>
                <w:color w:val="000000"/>
              </w:rPr>
            </w:pPr>
            <w:r>
              <w:rPr>
                <w:rFonts w:ascii="Gungsuh" w:eastAsia="Gungsuh" w:hAnsi="Gungsuh" w:cs="Gungsuh"/>
                <w:color w:val="000000"/>
              </w:rPr>
              <w:t xml:space="preserve">　</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30,000</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w:t>
            </w: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國教署核定補助           </w:t>
            </w:r>
            <w:r>
              <w:rPr>
                <w:rFonts w:ascii="Gungsuh" w:eastAsia="Gungsuh" w:hAnsi="Gungsuh" w:cs="Gungsuh"/>
                <w:color w:val="000000"/>
              </w:rPr>
              <w:br/>
              <w:t xml:space="preserve">            元</w:t>
            </w:r>
          </w:p>
        </w:tc>
      </w:tr>
      <w:tr w:rsidR="007C7559">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lastRenderedPageBreak/>
              <w:t>承辦                單位</w:t>
            </w:r>
          </w:p>
          <w:p w:rsidR="007C7559" w:rsidRDefault="007C7559">
            <w:pPr>
              <w:widowControl/>
              <w:spacing w:line="400" w:lineRule="auto"/>
              <w:rPr>
                <w:rFonts w:ascii="Times New Roman" w:eastAsia="Times New Roman" w:hAnsi="Times New Roman" w:cs="Times New Roman"/>
                <w:color w:val="000000"/>
              </w:rPr>
            </w:pPr>
          </w:p>
        </w:tc>
        <w:tc>
          <w:tcPr>
            <w:tcW w:w="1729" w:type="dxa"/>
            <w:gridSpan w:val="2"/>
            <w:vMerge w:val="restart"/>
            <w:tcBorders>
              <w:top w:val="single" w:sz="4" w:space="0" w:color="000000"/>
              <w:left w:val="nil"/>
              <w:bottom w:val="single" w:sz="4" w:space="0" w:color="000000"/>
              <w:right w:val="nil"/>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主(會)計                    單位</w:t>
            </w:r>
          </w:p>
        </w:tc>
        <w:tc>
          <w:tcPr>
            <w:tcW w:w="2127" w:type="dxa"/>
            <w:gridSpan w:val="2"/>
            <w:vMerge w:val="restart"/>
            <w:tcBorders>
              <w:top w:val="single" w:sz="4" w:space="0" w:color="000000"/>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機關學校首長                        或團體負責人</w:t>
            </w:r>
          </w:p>
        </w:tc>
        <w:tc>
          <w:tcPr>
            <w:tcW w:w="3660" w:type="dxa"/>
            <w:gridSpan w:val="2"/>
            <w:tcBorders>
              <w:top w:val="single" w:sz="4" w:space="0" w:color="000000"/>
              <w:left w:val="nil"/>
              <w:bottom w:val="nil"/>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國教署                                    承辦人</w:t>
            </w:r>
            <w:r>
              <w:rPr>
                <w:noProof/>
              </w:rPr>
              <mc:AlternateContent>
                <mc:Choice Requires="wps">
                  <w:drawing>
                    <wp:anchor distT="0" distB="0" distL="114300" distR="114300" simplePos="0" relativeHeight="251658240" behindDoc="0" locked="0" layoutInCell="1" hidden="0" allowOverlap="1">
                      <wp:simplePos x="0" y="0"/>
                      <wp:positionH relativeFrom="column">
                        <wp:posOffset>736600</wp:posOffset>
                      </wp:positionH>
                      <wp:positionV relativeFrom="paragraph">
                        <wp:posOffset>88900</wp:posOffset>
                      </wp:positionV>
                      <wp:extent cx="1143000" cy="390525"/>
                      <wp:effectExtent l="0" t="0" r="0" b="0"/>
                      <wp:wrapNone/>
                      <wp:docPr id="2" name="矩形 2"/>
                      <wp:cNvGraphicFramePr/>
                      <a:graphic xmlns:a="http://schemas.openxmlformats.org/drawingml/2006/main">
                        <a:graphicData uri="http://schemas.microsoft.com/office/word/2010/wordprocessingShape">
                          <wps:wsp>
                            <wps:cNvSpPr/>
                            <wps:spPr>
                              <a:xfrm>
                                <a:off x="4782122" y="3594263"/>
                                <a:ext cx="1127756"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a:graphicData>
                      </a:graphic>
                    </wp:anchor>
                  </w:drawing>
                </mc:Choice>
                <mc:Fallback>
                  <w:pict>
                    <v:rect id="矩形 2" o:spid="_x0000_s1026" style="position:absolute;margin-left:58pt;margin-top:7pt;width:90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" strokecolor="#bcbcbc">
                      <v:stroke startarrowwidth="narrow" startarrowlength="short" endarrowwidth="narrow" endarrowlength="short" joinstyle="round"/>
                      <v:textbox inset="2.53958mm,2.53958mm,2.53958mm,2.53958mm">
                        <w:txbxContent>
                          <w:p w:rsidR="007C7559" w:rsidRDefault="007C7559">
                            <w:pPr>
                              <w:textDirection w:val="btLr"/>
                            </w:pPr>
                          </w:p>
                        </w:txbxContent>
                      </v:textbox>
                    </v:rect>
                  </w:pict>
                </mc:Fallback>
              </mc:AlternateContent>
            </w:r>
          </w:p>
        </w:tc>
      </w:tr>
      <w:tr w:rsidR="007C7559">
        <w:trPr>
          <w:trHeight w:val="915"/>
        </w:trPr>
        <w:tc>
          <w:tcPr>
            <w:tcW w:w="2268" w:type="dxa"/>
            <w:gridSpan w:val="3"/>
            <w:vMerge/>
            <w:tcBorders>
              <w:top w:val="single" w:sz="4" w:space="0" w:color="000000"/>
              <w:left w:val="single" w:sz="4" w:space="0" w:color="000000"/>
              <w:bottom w:val="single" w:sz="4" w:space="0" w:color="000000"/>
              <w:right w:val="nil"/>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729" w:type="dxa"/>
            <w:gridSpan w:val="2"/>
            <w:vMerge/>
            <w:tcBorders>
              <w:top w:val="single" w:sz="4" w:space="0" w:color="000000"/>
              <w:left w:val="nil"/>
              <w:bottom w:val="single" w:sz="4" w:space="0" w:color="000000"/>
              <w:right w:val="nil"/>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2127" w:type="dxa"/>
            <w:gridSpan w:val="2"/>
            <w:vMerge/>
            <w:tcBorders>
              <w:top w:val="single" w:sz="4" w:space="0" w:color="000000"/>
              <w:left w:val="nil"/>
              <w:bottom w:val="single" w:sz="4" w:space="0" w:color="000000"/>
              <w:right w:val="single" w:sz="4" w:space="0" w:color="000000"/>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nil"/>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國教署                              組室主管</w:t>
            </w:r>
            <w:r>
              <w:rPr>
                <w:noProof/>
              </w:rPr>
              <mc:AlternateContent>
                <mc:Choice Requires="wps">
                  <w:drawing>
                    <wp:anchor distT="0" distB="0" distL="114300" distR="114300" simplePos="0" relativeHeight="251659264" behindDoc="0" locked="0" layoutInCell="1" hidden="0" allowOverlap="1">
                      <wp:simplePos x="0" y="0"/>
                      <wp:positionH relativeFrom="column">
                        <wp:posOffset>736600</wp:posOffset>
                      </wp:positionH>
                      <wp:positionV relativeFrom="paragraph">
                        <wp:posOffset>63500</wp:posOffset>
                      </wp:positionV>
                      <wp:extent cx="1143000" cy="400050"/>
                      <wp:effectExtent l="0" t="0" r="0" b="0"/>
                      <wp:wrapNone/>
                      <wp:docPr id="3" name="矩形 3"/>
                      <wp:cNvGraphicFramePr/>
                      <a:graphic xmlns:a="http://schemas.openxmlformats.org/drawingml/2006/main">
                        <a:graphicData uri="http://schemas.microsoft.com/office/word/2010/wordprocessingShape">
                          <wps:wsp>
                            <wps:cNvSpPr/>
                            <wps:spPr>
                              <a:xfrm>
                                <a:off x="4786881" y="3594263"/>
                                <a:ext cx="1118238"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a:graphicData>
                      </a:graphic>
                    </wp:anchor>
                  </w:drawing>
                </mc:Choice>
                <mc:Fallback>
                  <w:pict>
                    <v:rect id="矩形 3" o:spid="_x0000_s1027" style="position:absolute;margin-left:58pt;margin-top:5pt;width:90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" strokecolor="#bcbcbc">
                      <v:stroke startarrowwidth="narrow" startarrowlength="short" endarrowwidth="narrow" endarrowlength="short" joinstyle="round"/>
                      <v:textbox inset="2.53958mm,2.53958mm,2.53958mm,2.53958mm">
                        <w:txbxContent>
                          <w:p w:rsidR="007C7559" w:rsidRDefault="007C7559">
                            <w:pPr>
                              <w:textDirection w:val="btLr"/>
                            </w:pPr>
                          </w:p>
                        </w:txbxContent>
                      </v:textbox>
                    </v:rect>
                  </w:pict>
                </mc:Fallback>
              </mc:AlternateContent>
            </w:r>
          </w:p>
        </w:tc>
      </w:tr>
      <w:tr w:rsidR="007C7559">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備註：</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1.同一計畫向本署及其他機關申請補助時，應於計畫項目經費申請表內，詳列向本署及其他機關申請補助之項目及金額，如有隱匿不實或造假情事，本署應撤銷該補助案件，並收回已撥付款項。</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2.補助計畫除依本要點第4點規定之情形外，以不補助人事費、內部場地使用費及行政管理費為原則。</w:t>
            </w:r>
          </w:p>
          <w:p w:rsidR="007C7559" w:rsidRDefault="00E13D2F">
            <w:pPr>
              <w:spacing w:line="400" w:lineRule="auto"/>
              <w:rPr>
                <w:rFonts w:ascii="Times New Roman" w:eastAsia="Times New Roman" w:hAnsi="Times New Roman" w:cs="Times New Roman"/>
                <w:color w:val="000000"/>
              </w:rPr>
            </w:pPr>
            <w:r>
              <w:rPr>
                <w:rFonts w:ascii="Gungsuh" w:eastAsia="Gungsuh" w:hAnsi="Gungsuh" w:cs="Gungsuh"/>
                <w:color w:val="000000"/>
              </w:rPr>
              <w:t>3.申請補助經費，其計畫執行涉及需依「政府機關政策文宣規劃執行注意事項」、預算法第62條之1及其執行原則等相關規定辦理者，應明確標示其為「廣告」，且揭示贊助機關（國教署）名稱，並不得以置入性行銷方式進行。</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補助方式： </w:t>
            </w:r>
            <w:r>
              <w:rPr>
                <w:rFonts w:ascii="Gungsuh" w:eastAsia="Gungsuh" w:hAnsi="Gungsuh" w:cs="Gungsuh"/>
                <w:color w:val="000000"/>
              </w:rPr>
              <w:br/>
              <w:t>□全額補助</w:t>
            </w:r>
            <w:r>
              <w:rPr>
                <w:rFonts w:ascii="Gungsuh" w:eastAsia="Gungsuh" w:hAnsi="Gungsuh" w:cs="Gungsuh"/>
                <w:color w:val="000000"/>
              </w:rPr>
              <w:br/>
              <w:t>□部分補助</w:t>
            </w:r>
            <w:r>
              <w:rPr>
                <w:rFonts w:ascii="Gungsuh" w:eastAsia="Gungsuh" w:hAnsi="Gungsuh" w:cs="Gungsuh"/>
                <w:color w:val="000000"/>
              </w:rPr>
              <w:br/>
              <w:t>(指定項目補助□是□否)</w:t>
            </w:r>
            <w:r>
              <w:rPr>
                <w:rFonts w:ascii="Gungsuh" w:eastAsia="Gungsuh" w:hAnsi="Gungsuh" w:cs="Gungsuh"/>
                <w:color w:val="000000"/>
              </w:rPr>
              <w:br/>
              <w:t>【補助比率　　％】</w:t>
            </w:r>
          </w:p>
        </w:tc>
      </w:tr>
      <w:tr w:rsidR="007C7559">
        <w:trPr>
          <w:trHeight w:val="650"/>
        </w:trPr>
        <w:tc>
          <w:tcPr>
            <w:tcW w:w="6124" w:type="dxa"/>
            <w:gridSpan w:val="7"/>
            <w:vMerge/>
            <w:tcBorders>
              <w:top w:val="single" w:sz="4" w:space="0" w:color="000000"/>
              <w:left w:val="single" w:sz="4" w:space="0" w:color="000000"/>
              <w:bottom w:val="nil"/>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餘款繳回方式：</w:t>
            </w:r>
            <w:r>
              <w:rPr>
                <w:rFonts w:ascii="Gungsuh" w:eastAsia="Gungsuh" w:hAnsi="Gungsuh" w:cs="Gungsuh"/>
                <w:color w:val="000000"/>
              </w:rPr>
              <w:br/>
              <w:t>■繳回</w:t>
            </w:r>
            <w:r>
              <w:rPr>
                <w:rFonts w:ascii="Gungsuh" w:eastAsia="Gungsuh" w:hAnsi="Gungsuh" w:cs="Gungsuh"/>
                <w:color w:val="000000"/>
              </w:rPr>
              <w:br/>
              <w:t xml:space="preserve">  □按補助比率繳回</w:t>
            </w:r>
            <w:r>
              <w:rPr>
                <w:rFonts w:ascii="Gungsuh" w:eastAsia="Gungsuh" w:hAnsi="Gungsuh" w:cs="Gungsuh"/>
                <w:color w:val="000000"/>
              </w:rPr>
              <w:br/>
              <w:t xml:space="preserve">  □執行率未達</w:t>
            </w:r>
            <w:r>
              <w:rPr>
                <w:rFonts w:ascii="Times New Roman" w:eastAsia="Times New Roman" w:hAnsi="Times New Roman" w:cs="Times New Roman"/>
                <w:color w:val="000000"/>
                <w:u w:val="single"/>
              </w:rPr>
              <w:t xml:space="preserve">   </w:t>
            </w:r>
            <w:r>
              <w:rPr>
                <w:rFonts w:ascii="Gungsuh" w:eastAsia="Gungsuh" w:hAnsi="Gungsuh" w:cs="Gungsuh"/>
                <w:color w:val="000000"/>
              </w:rPr>
              <w:t xml:space="preserve">%，按補助比率繳回  </w:t>
            </w:r>
            <w:r>
              <w:rPr>
                <w:rFonts w:ascii="Gungsuh" w:eastAsia="Gungsuh" w:hAnsi="Gungsuh" w:cs="Gungsuh"/>
                <w:color w:val="000000"/>
              </w:rPr>
              <w:br/>
              <w:t xml:space="preserve">  □賸餘款達</w:t>
            </w:r>
            <w:r>
              <w:rPr>
                <w:rFonts w:ascii="Times New Roman" w:eastAsia="Times New Roman" w:hAnsi="Times New Roman" w:cs="Times New Roman"/>
                <w:color w:val="000000"/>
                <w:u w:val="single"/>
              </w:rPr>
              <w:t xml:space="preserve">     </w:t>
            </w:r>
            <w:r>
              <w:rPr>
                <w:rFonts w:ascii="Gungsuh" w:eastAsia="Gungsuh" w:hAnsi="Gungsuh" w:cs="Gungsuh"/>
                <w:color w:val="000000"/>
              </w:rPr>
              <w:t>萬元以上，按補助比率繳回</w:t>
            </w:r>
            <w:r>
              <w:rPr>
                <w:rFonts w:ascii="Gungsuh" w:eastAsia="Gungsuh" w:hAnsi="Gungsuh" w:cs="Gungsuh"/>
                <w:color w:val="000000"/>
              </w:rPr>
              <w:br/>
              <w:t xml:space="preserve">  □未執行項目之經費，應按</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補助比率繳回。</w:t>
            </w:r>
            <w:r>
              <w:rPr>
                <w:rFonts w:ascii="Gungsuh" w:eastAsia="Gungsuh" w:hAnsi="Gungsuh" w:cs="Gungsuh"/>
                <w:color w:val="000000"/>
              </w:rPr>
              <w:br/>
              <w:t>□不繳回（請敘明依據）</w:t>
            </w:r>
            <w:r>
              <w:rPr>
                <w:rFonts w:ascii="Gungsuh" w:eastAsia="Gungsuh" w:hAnsi="Gungsuh" w:cs="Gungsuh"/>
                <w:color w:val="000000"/>
              </w:rPr>
              <w:br/>
              <w:t xml:space="preserve">  未執行項目之經費，應按補助比率繳回。</w:t>
            </w:r>
          </w:p>
        </w:tc>
      </w:tr>
      <w:tr w:rsidR="007C7559">
        <w:trPr>
          <w:trHeight w:val="463"/>
        </w:trPr>
        <w:tc>
          <w:tcPr>
            <w:tcW w:w="9784" w:type="dxa"/>
            <w:gridSpan w:val="9"/>
            <w:tcBorders>
              <w:top w:val="nil"/>
              <w:lef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※申請補助單位請依實際需求，自行增刪經費項目。</w:t>
            </w:r>
          </w:p>
        </w:tc>
      </w:tr>
    </w:tbl>
    <w:p w:rsidR="007C7559" w:rsidRDefault="007C7559">
      <w:pPr>
        <w:widowControl/>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附件二、 過去經驗：</w:t>
      </w:r>
    </w:p>
    <w:tbl>
      <w:tblPr>
        <w:tblStyle w:val="af1"/>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851"/>
        <w:gridCol w:w="1822"/>
        <w:gridCol w:w="4322"/>
        <w:gridCol w:w="1487"/>
      </w:tblGrid>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年度</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人數</w:t>
            </w:r>
          </w:p>
        </w:tc>
        <w:tc>
          <w:tcPr>
            <w:tcW w:w="6144" w:type="dxa"/>
            <w:gridSpan w:val="2"/>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地點</w:t>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參與學生</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2014</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26</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京都10日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146300" cy="160909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2146300" cy="160909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本校師生+嶺東中學+大墩國中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2015</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21</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東京&amp;富士山11日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146300" cy="1600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146300" cy="160020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本校師生+亞洲大學、精誠中學、嶺東高中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2016</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7</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歐洲26日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57120" cy="176784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357120" cy="176784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本校老師+埔里國中+衛道國中+宏仁國中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lastRenderedPageBreak/>
              <w:t>2017</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16</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關西14日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77440" cy="176466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377440" cy="1764665"/>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本校師生+台中二中+文華高中+暨大附中+埔里高工+康乃爾中學+彰化師大</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2018</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寒假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12</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關西9日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66645" cy="177419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366645" cy="177419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本校師生+台中女中+埔里高工</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2019</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寒假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8</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日本關西12日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487295" cy="123698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487295" cy="123698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本校老師+台灣大學+政治大學+台灣師大+康乃爾中學</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2019</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9</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美國四大名校26-45日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607310" cy="174625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607310" cy="174625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本校老師+建國中學+新竹高中+台中二中+暨大附中</w:t>
            </w:r>
          </w:p>
        </w:tc>
      </w:tr>
    </w:tbl>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r>
        <w:t>附件三、課程設計理念：</w:t>
      </w:r>
    </w:p>
    <w:p w:rsidR="007C7559" w:rsidRDefault="00E13D2F">
      <w:r>
        <w:rPr>
          <w:noProof/>
        </w:rPr>
        <mc:AlternateContent>
          <mc:Choice Requires="wpg">
            <w:drawing>
              <wp:anchor distT="0" distB="0" distL="114300" distR="114300" simplePos="0" relativeHeight="251660288" behindDoc="0" locked="0" layoutInCell="1" hidden="0" allowOverlap="1">
                <wp:simplePos x="0" y="0"/>
                <wp:positionH relativeFrom="column">
                  <wp:posOffset>431800</wp:posOffset>
                </wp:positionH>
                <wp:positionV relativeFrom="paragraph">
                  <wp:posOffset>101600</wp:posOffset>
                </wp:positionV>
                <wp:extent cx="4819650" cy="4819650"/>
                <wp:effectExtent l="0" t="0" r="0" b="0"/>
                <wp:wrapNone/>
                <wp:docPr id="1" name="群組 1"/>
                <wp:cNvGraphicFramePr/>
                <a:graphic xmlns:a="http://schemas.openxmlformats.org/drawingml/2006/main">
                  <a:graphicData uri="http://schemas.microsoft.com/office/word/2010/wordprocessingGroup">
                    <wpg:wgp>
                      <wpg:cNvGrpSpPr/>
                      <wpg:grpSpPr>
                        <a:xfrm>
                          <a:off x="0" y="0"/>
                          <a:ext cx="4819650" cy="4819650"/>
                          <a:chOff x="2936175" y="1370175"/>
                          <a:chExt cx="4819650" cy="4819650"/>
                        </a:xfrm>
                      </wpg:grpSpPr>
                      <wpg:grpSp>
                        <wpg:cNvPr id="4" name="群組 4"/>
                        <wpg:cNvGrpSpPr/>
                        <wpg:grpSpPr>
                          <a:xfrm>
                            <a:off x="2936175" y="1370175"/>
                            <a:ext cx="4819650" cy="4819650"/>
                            <a:chOff x="1635" y="1035"/>
                            <a:chExt cx="8640" cy="8640"/>
                          </a:xfrm>
                        </wpg:grpSpPr>
                        <wps:wsp>
                          <wps:cNvPr id="12" name="矩形 12"/>
                          <wps:cNvSpPr/>
                          <wps:spPr>
                            <a:xfrm>
                              <a:off x="1635" y="1035"/>
                              <a:ext cx="8625" cy="8625"/>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3" name="矩形 13"/>
                          <wps:cNvSpPr/>
                          <wps:spPr>
                            <a:xfrm>
                              <a:off x="1635" y="1035"/>
                              <a:ext cx="8625" cy="8625"/>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4" name="矩形 14"/>
                          <wps:cNvSpPr/>
                          <wps:spPr>
                            <a:xfrm>
                              <a:off x="1635" y="1035"/>
                              <a:ext cx="8640" cy="8640"/>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5" name="橢圓 15"/>
                          <wps:cNvSpPr/>
                          <wps:spPr>
                            <a:xfrm>
                              <a:off x="4335" y="2501"/>
                              <a:ext cx="3240" cy="3240"/>
                            </a:xfrm>
                            <a:prstGeom prst="ellipse">
                              <a:avLst/>
                            </a:prstGeom>
                            <a:solidFill>
                              <a:srgbClr val="333399">
                                <a:alpha val="49411"/>
                              </a:srgbClr>
                            </a:solidFill>
                            <a:ln w="9525" cap="flat" cmpd="sng">
                              <a:solidFill>
                                <a:srgbClr val="333399"/>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16" name="矩形 16"/>
                          <wps:cNvSpPr/>
                          <wps:spPr>
                            <a:xfrm>
                              <a:off x="5523" y="1367"/>
                              <a:ext cx="864" cy="810"/>
                            </a:xfrm>
                            <a:prstGeom prst="rect">
                              <a:avLst/>
                            </a:prstGeom>
                            <a:noFill/>
                            <a:ln>
                              <a:noFill/>
                            </a:ln>
                          </wps:spPr>
                          <wps:txbx>
                            <w:txbxContent>
                              <w:p w:rsidR="007C7559" w:rsidRDefault="00E13D2F">
                                <w:pPr>
                                  <w:textDirection w:val="btLr"/>
                                </w:pPr>
                                <w:r>
                                  <w:rPr>
                                    <w:rFonts w:eastAsia="Calibri"/>
                                    <w:color w:val="000000"/>
                                  </w:rPr>
                                  <w:t>欣賞</w:t>
                                </w:r>
                              </w:p>
                            </w:txbxContent>
                          </wps:txbx>
                          <wps:bodyPr spcFirstLastPara="1" wrap="square" lIns="91425" tIns="45700" rIns="91425" bIns="45700" anchor="t" anchorCtr="0">
                            <a:noAutofit/>
                          </wps:bodyPr>
                        </wps:wsp>
                        <wps:wsp>
                          <wps:cNvPr id="17" name="橢圓 17"/>
                          <wps:cNvSpPr/>
                          <wps:spPr>
                            <a:xfrm>
                              <a:off x="5403" y="4352"/>
                              <a:ext cx="3240" cy="3240"/>
                            </a:xfrm>
                            <a:prstGeom prst="ellipse">
                              <a:avLst/>
                            </a:prstGeom>
                            <a:solidFill>
                              <a:srgbClr val="009999">
                                <a:alpha val="49411"/>
                              </a:srgbClr>
                            </a:solidFill>
                            <a:ln w="9525" cap="flat" cmpd="sng">
                              <a:solidFill>
                                <a:srgbClr val="009999"/>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18" name="矩形 18"/>
                          <wps:cNvSpPr/>
                          <wps:spPr>
                            <a:xfrm>
                              <a:off x="8707" y="6943"/>
                              <a:ext cx="864" cy="810"/>
                            </a:xfrm>
                            <a:prstGeom prst="rect">
                              <a:avLst/>
                            </a:prstGeom>
                            <a:noFill/>
                            <a:ln>
                              <a:noFill/>
                            </a:ln>
                          </wps:spPr>
                          <wps:txbx>
                            <w:txbxContent>
                              <w:p w:rsidR="007C7559" w:rsidRDefault="00E13D2F">
                                <w:pPr>
                                  <w:textDirection w:val="btLr"/>
                                </w:pPr>
                                <w:r>
                                  <w:rPr>
                                    <w:rFonts w:eastAsia="Calibri"/>
                                    <w:color w:val="000000"/>
                                  </w:rPr>
                                  <w:t>合作</w:t>
                                </w:r>
                              </w:p>
                            </w:txbxContent>
                          </wps:txbx>
                          <wps:bodyPr spcFirstLastPara="1" wrap="square" lIns="91425" tIns="45700" rIns="91425" bIns="45700" anchor="t" anchorCtr="0">
                            <a:noAutofit/>
                          </wps:bodyPr>
                        </wps:wsp>
                        <wps:wsp>
                          <wps:cNvPr id="19" name="橢圓 19"/>
                          <wps:cNvSpPr/>
                          <wps:spPr>
                            <a:xfrm>
                              <a:off x="3266" y="4351"/>
                              <a:ext cx="3240" cy="3240"/>
                            </a:xfrm>
                            <a:prstGeom prst="ellipse">
                              <a:avLst/>
                            </a:prstGeom>
                            <a:solidFill>
                              <a:srgbClr val="99CC00">
                                <a:alpha val="49411"/>
                              </a:srgbClr>
                            </a:solidFill>
                            <a:ln w="9525" cap="flat" cmpd="sng">
                              <a:solidFill>
                                <a:srgbClr val="99CC00"/>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20" name="矩形 20"/>
                          <wps:cNvSpPr/>
                          <wps:spPr>
                            <a:xfrm>
                              <a:off x="2339" y="6944"/>
                              <a:ext cx="864" cy="810"/>
                            </a:xfrm>
                            <a:prstGeom prst="rect">
                              <a:avLst/>
                            </a:prstGeom>
                            <a:noFill/>
                            <a:ln>
                              <a:noFill/>
                            </a:ln>
                          </wps:spPr>
                          <wps:txbx>
                            <w:txbxContent>
                              <w:p w:rsidR="007C7559" w:rsidRDefault="00E13D2F">
                                <w:pPr>
                                  <w:jc w:val="center"/>
                                  <w:textDirection w:val="btLr"/>
                                </w:pPr>
                                <w:r>
                                  <w:rPr>
                                    <w:rFonts w:eastAsia="Calibri"/>
                                    <w:color w:val="000000"/>
                                  </w:rPr>
                                  <w:t>分享</w:t>
                                </w:r>
                              </w:p>
                              <w:p w:rsidR="007C7559" w:rsidRDefault="007C7559">
                                <w:pPr>
                                  <w:textDirection w:val="btLr"/>
                                </w:pPr>
                              </w:p>
                            </w:txbxContent>
                          </wps:txbx>
                          <wps:bodyPr spcFirstLastPara="1" wrap="square" lIns="91425" tIns="45700" rIns="91425" bIns="45700" anchor="t" anchorCtr="0">
                            <a:noAutofit/>
                          </wps:bodyPr>
                        </wps:wsp>
                        <wps:wsp>
                          <wps:cNvPr id="21" name="矩形 21"/>
                          <wps:cNvSpPr/>
                          <wps:spPr>
                            <a:xfrm>
                              <a:off x="5253" y="4515"/>
                              <a:ext cx="1458" cy="1032"/>
                            </a:xfrm>
                            <a:prstGeom prst="rect">
                              <a:avLst/>
                            </a:prstGeom>
                            <a:noFill/>
                            <a:ln>
                              <a:noFill/>
                            </a:ln>
                          </wps:spPr>
                          <wps:txbx>
                            <w:txbxContent>
                              <w:p w:rsidR="007C7559" w:rsidRDefault="00E13D2F">
                                <w:pPr>
                                  <w:jc w:val="center"/>
                                  <w:textDirection w:val="btLr"/>
                                </w:pPr>
                                <w:r>
                                  <w:rPr>
                                    <w:rFonts w:ascii="DFKai-SB" w:eastAsia="DFKai-SB" w:hAnsi="DFKai-SB" w:cs="DFKai-SB"/>
                                    <w:color w:val="000000"/>
                                  </w:rPr>
                                  <w:t>實踐知識的價值</w:t>
                                </w:r>
                              </w:p>
                              <w:p w:rsidR="007C7559" w:rsidRDefault="007C7559">
                                <w:pPr>
                                  <w:textDirection w:val="btLr"/>
                                </w:pPr>
                              </w:p>
                            </w:txbxContent>
                          </wps:txbx>
                          <wps:bodyPr spcFirstLastPara="1" wrap="square" lIns="91425" tIns="45700" rIns="91425" bIns="45700" anchor="t" anchorCtr="0">
                            <a:noAutofit/>
                          </wps:bodyPr>
                        </wps:wsp>
                      </wpg:grpSp>
                    </wpg:wgp>
                  </a:graphicData>
                </a:graphic>
              </wp:anchor>
            </w:drawing>
          </mc:Choice>
          <mc:Fallback>
            <w:pict>
              <v:group id="群組 1" o:spid="_x0000_s1028" style="position:absolute;margin-left:34pt;margin-top:8pt;width:379.5pt;height:379.5pt;z-index:251660288" coordorigin="29361,13701" coordsize="48196,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">
                <v:group id="群組 4" o:spid="_x0000_s1029" style="position:absolute;left:29361;top:13701;width:48197;height:48197" coordorigin="1635,1035" coordsize="864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矩形 12" o:spid="_x0000_s1030" style="position:absolute;left:1635;top:1035;width:8625;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7C7559" w:rsidRDefault="007C7559">
                          <w:pPr>
                            <w:textDirection w:val="btLr"/>
                          </w:pPr>
                        </w:p>
                      </w:txbxContent>
                    </v:textbox>
                  </v:rect>
                  <v:rect id="矩形 13" o:spid="_x0000_s1031" style="position:absolute;left:1635;top:1035;width:8625;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7C7559" w:rsidRDefault="007C7559">
                          <w:pPr>
                            <w:textDirection w:val="btLr"/>
                          </w:pPr>
                        </w:p>
                      </w:txbxContent>
                    </v:textbox>
                  </v:rect>
                  <v:rect id="矩形 14" o:spid="_x0000_s1032" style="position:absolute;left:1635;top:1035;width:8640;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7C7559" w:rsidRDefault="007C7559">
                          <w:pPr>
                            <w:textDirection w:val="btLr"/>
                          </w:pPr>
                        </w:p>
                      </w:txbxContent>
                    </v:textbox>
                  </v:rect>
                  <v:oval id="橢圓 15" o:spid="_x0000_s1033" style="position:absolute;left:4335;top:2501;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LF8IA&#10;AADbAAAADwAAAGRycy9kb3ducmV2LnhtbERPTWvCQBC9C/6HZYTezEahUlJXEcVQRAqNSq9Ddpqk&#10;ZmfT7Kqxv94VBG/zeJ8znXemFmdqXWVZwSiKQRDnVldcKNjv1sM3EM4ja6wtk4IrOZjP+r0pJtpe&#10;+IvOmS9ECGGXoILS+yaR0uUlGXSRbYgD92Nbgz7AtpC6xUsIN7Ucx/FEGqw4NJTY0LKk/JidjIJj&#10;+p998/bzsF6sOC5SvflLfzdKvQy6xTsIT51/ih/uDx3mv8L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csXwgAAANsAAAAPAAAAAAAAAAAAAAAAAJgCAABkcnMvZG93&#10;bnJldi54bWxQSwUGAAAAAAQABAD1AAAAhwMAAAAA&#10;" fillcolor="#339" strokecolor="#339">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16" o:spid="_x0000_s1034" style="position:absolute;left:5523;top:1367;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5Mb8A&#10;AADbAAAADwAAAGRycy9kb3ducmV2LnhtbERPS2sCMRC+F/wPYYTeatZiF9kaRcSCPXb14HHYTHcX&#10;k8mSZF//vikUepuP7zm7w2SNGMiH1rGC9SoDQVw53XKt4Hb9eNmCCBFZo3FMCmYKcNgvnnZYaDfy&#10;Fw1lrEUK4VCggibGrpAyVA1ZDCvXESfu23mLMUFfS+1xTOHWyNcsy6XFllNDgx2dGqoeZW8VdGR0&#10;bzZldq/k2fM6/7zK+U2p5+V0fAcRaYr/4j/3Raf5Ofz+kg6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jLkxvwAAANsAAAAPAAAAAAAAAAAAAAAAAJgCAABkcnMvZG93bnJl&#10;di54bWxQSwUGAAAAAAQABAD1AAAAhAMAAAAA&#10;" filled="f" stroked="f">
                    <v:textbox inset="2.53958mm,1.2694mm,2.53958mm,1.2694mm">
                      <w:txbxContent>
                        <w:p w:rsidR="007C7559" w:rsidRDefault="00E13D2F">
                          <w:pPr>
                            <w:textDirection w:val="btLr"/>
                          </w:pPr>
                          <w:r>
                            <w:rPr>
                              <w:rFonts w:eastAsia="Calibri"/>
                              <w:color w:val="000000"/>
                            </w:rPr>
                            <w:t>欣賞</w:t>
                          </w:r>
                        </w:p>
                      </w:txbxContent>
                    </v:textbox>
                  </v:rect>
                  <v:oval id="橢圓 17" o:spid="_x0000_s1035" style="position:absolute;left:5403;top:4352;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AQ8QA&#10;AADbAAAADwAAAGRycy9kb3ducmV2LnhtbERPS2vCQBC+F/oflin0phuVWomuIsWA1otNe/E2ZMck&#10;NDsbs9s8+uu7gtDbfHzPWW16U4mWGldaVjAZRyCIM6tLzhV8fSajBQjnkTVWlknBQA4268eHFcba&#10;dvxBbepzEULYxaig8L6OpXRZQQbd2NbEgbvYxqAPsMmlbrAL4aaS0yiaS4Mlh4YCa3orKPtOf4yC&#10;yzGdJefpafLym++G7fsCZ4fjVannp367BOGp9//iu3uvw/xXuP0SD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AEPEAAAA2wAAAA8AAAAAAAAAAAAAAAAAmAIAAGRycy9k&#10;b3ducmV2LnhtbFBLBQYAAAAABAAEAPUAAACJAwAAAAA=&#10;" fillcolor="#099" strokecolor="#099">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18" o:spid="_x0000_s1036" style="position:absolute;left:8707;top:6943;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2MEA&#10;AADbAAAADwAAAGRycy9kb3ducmV2LnhtbESPQWsCMRCF7wX/QxjBW81arMhqFJEKeuzaQ4/DZtxd&#10;TCZLEnX9986h0NsM781736y3g3fqTjF1gQ3MpgUo4jrYjhsDP+fD+xJUysgWXWAy8KQE283obY2l&#10;DQ/+pnuVGyUhnEo00Obcl1qnuiWPaRp6YtEuIXrMssZG24gPCfdOfxTFQnvsWBpa7GnfUn2tbt5A&#10;T87e3Lwqfmv9FXm2OJ3189OYyXjYrUBlGvK/+e/6aAVfY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iNjBAAAA2wAAAA8AAAAAAAAAAAAAAAAAmAIAAGRycy9kb3du&#10;cmV2LnhtbFBLBQYAAAAABAAEAPUAAACGAwAAAAA=&#10;" filled="f" stroked="f">
                    <v:textbox inset="2.53958mm,1.2694mm,2.53958mm,1.2694mm">
                      <w:txbxContent>
                        <w:p w:rsidR="007C7559" w:rsidRDefault="00E13D2F">
                          <w:pPr>
                            <w:textDirection w:val="btLr"/>
                          </w:pPr>
                          <w:r>
                            <w:rPr>
                              <w:rFonts w:eastAsia="Calibri"/>
                              <w:color w:val="000000"/>
                            </w:rPr>
                            <w:t>合作</w:t>
                          </w:r>
                        </w:p>
                      </w:txbxContent>
                    </v:textbox>
                  </v:rect>
                  <v:oval id="橢圓 19" o:spid="_x0000_s1037" style="position:absolute;left:3266;top:4351;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8lMIA&#10;AADbAAAADwAAAGRycy9kb3ducmV2LnhtbERPTWsCMRC9F/wPYQRvNVsPtt0axVaEQgWtLfU6bMZN&#10;6GaybtI1/ntTKPQ2j/c5s0VyjeipC9azgrtxAYK48tpyreDzY337ACJEZI2NZ1JwoQCL+eBmhqX2&#10;Z36nfh9rkUM4lKjAxNiWUobKkMMw9i1x5o6+cxgz7GqpOzzncNfISVFMpUPLucFgSy+Gqu/9j1PQ&#10;ng7L++eJMW/btPs62VW/SVYqNRqm5ROISCn+i//crzrPf4TfX/I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XyUwgAAANsAAAAPAAAAAAAAAAAAAAAAAJgCAABkcnMvZG93&#10;bnJldi54bWxQSwUGAAAAAAQABAD1AAAAhwMAAAAA&#10;" fillcolor="#9c0" strokecolor="#9c0">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20" o:spid="_x0000_s1038" style="position:absolute;left:2339;top:6944;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OY78A&#10;AADbAAAADwAAAGRycy9kb3ducmV2LnhtbERPPWvDMBDdC/kP4gLdatmhDcW1bEppIBlrZ+h4WFfb&#10;VDoZSUnsfx8NhY6P9101izXiSj5MjhUUWQ6CuHd64kHBuTs8vYIIEVmjcUwKVgrQ1JuHCkvtbvxF&#10;1zYOIoVwKFHBGONcShn6kSyGzM3Eiftx3mJM0A9Se7ylcGvkLs/30uLEqWHEmT5G6n/bi1Uwk9EX&#10;89zm37389FzsT51cX5R63C7vbyAiLfFf/Oc+agW7tD59ST9A1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RU5jvwAAANsAAAAPAAAAAAAAAAAAAAAAAJgCAABkcnMvZG93bnJl&#10;di54bWxQSwUGAAAAAAQABAD1AAAAhAMAAAAA&#10;" filled="f" stroked="f">
                    <v:textbox inset="2.53958mm,1.2694mm,2.53958mm,1.2694mm">
                      <w:txbxContent>
                        <w:p w:rsidR="007C7559" w:rsidRDefault="00E13D2F">
                          <w:pPr>
                            <w:jc w:val="center"/>
                            <w:textDirection w:val="btLr"/>
                          </w:pPr>
                          <w:r>
                            <w:rPr>
                              <w:rFonts w:eastAsia="Calibri"/>
                              <w:color w:val="000000"/>
                            </w:rPr>
                            <w:t>分享</w:t>
                          </w:r>
                        </w:p>
                        <w:p w:rsidR="007C7559" w:rsidRDefault="007C7559">
                          <w:pPr>
                            <w:textDirection w:val="btLr"/>
                          </w:pPr>
                        </w:p>
                      </w:txbxContent>
                    </v:textbox>
                  </v:rect>
                  <v:rect id="矩形 21" o:spid="_x0000_s1039" style="position:absolute;left:5253;top:4515;width:145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rsidR="007C7559" w:rsidRDefault="00E13D2F">
                          <w:pPr>
                            <w:jc w:val="center"/>
                            <w:textDirection w:val="btLr"/>
                          </w:pPr>
                          <w:r>
                            <w:rPr>
                              <w:rFonts w:ascii="DFKai-SB" w:eastAsia="DFKai-SB" w:hAnsi="DFKai-SB" w:cs="DFKai-SB"/>
                              <w:color w:val="000000"/>
                            </w:rPr>
                            <w:t>實踐知識的價值</w:t>
                          </w:r>
                        </w:p>
                        <w:p w:rsidR="007C7559" w:rsidRDefault="007C7559">
                          <w:pPr>
                            <w:textDirection w:val="btLr"/>
                          </w:pPr>
                        </w:p>
                      </w:txbxContent>
                    </v:textbox>
                  </v:rect>
                </v:group>
              </v:group>
            </w:pict>
          </mc:Fallback>
        </mc:AlternateContent>
      </w:r>
    </w:p>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E13D2F">
      <w:r>
        <w:t>附件四、課程地圖：</w:t>
      </w:r>
    </w:p>
    <w:p w:rsidR="007C7559" w:rsidRDefault="00E13D2F">
      <w:pPr>
        <w:pBdr>
          <w:top w:val="nil"/>
          <w:left w:val="nil"/>
          <w:bottom w:val="nil"/>
          <w:right w:val="nil"/>
          <w:between w:val="nil"/>
        </w:pBdr>
        <w:ind w:left="720"/>
        <w:rPr>
          <w:color w:val="000000"/>
        </w:rPr>
      </w:pPr>
      <w:r>
        <w:rPr>
          <w:rFonts w:ascii="DFKai-SB" w:eastAsia="DFKai-SB" w:hAnsi="DFKai-SB" w:cs="DFKai-SB"/>
          <w:noProof/>
          <w:color w:val="000000"/>
        </w:rPr>
        <w:lastRenderedPageBreak/>
        <w:drawing>
          <wp:inline distT="0" distB="0" distL="114300" distR="114300">
            <wp:extent cx="5667375" cy="802005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67375" cy="8020050"/>
                    </a:xfrm>
                    <a:prstGeom prst="rect">
                      <a:avLst/>
                    </a:prstGeom>
                    <a:ln/>
                  </pic:spPr>
                </pic:pic>
              </a:graphicData>
            </a:graphic>
          </wp:inline>
        </w:drawing>
      </w: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E13D2F">
      <w:pPr>
        <w:pBdr>
          <w:top w:val="nil"/>
          <w:left w:val="nil"/>
          <w:bottom w:val="nil"/>
          <w:right w:val="nil"/>
          <w:between w:val="nil"/>
        </w:pBdr>
        <w:ind w:left="480"/>
        <w:rPr>
          <w:color w:val="000000"/>
        </w:rPr>
      </w:pPr>
      <w:r>
        <w:rPr>
          <w:rFonts w:eastAsia="Calibri"/>
          <w:color w:val="000000"/>
        </w:rPr>
        <w:lastRenderedPageBreak/>
        <w:t>印象派課程地</w:t>
      </w:r>
      <w:r>
        <w:rPr>
          <w:rFonts w:ascii="DFKai-SB" w:eastAsia="DFKai-SB" w:hAnsi="DFKai-SB" w:cs="DFKai-SB"/>
          <w:noProof/>
          <w:color w:val="000000"/>
        </w:rPr>
        <w:drawing>
          <wp:inline distT="0" distB="0" distL="114300" distR="114300">
            <wp:extent cx="5743575" cy="46863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43575" cy="4686300"/>
                    </a:xfrm>
                    <a:prstGeom prst="rect">
                      <a:avLst/>
                    </a:prstGeom>
                    <a:ln/>
                  </pic:spPr>
                </pic:pic>
              </a:graphicData>
            </a:graphic>
          </wp:inline>
        </w:drawing>
      </w:r>
    </w:p>
    <w:p w:rsidR="007C7559" w:rsidRDefault="007C7559">
      <w:pPr>
        <w:pBdr>
          <w:top w:val="nil"/>
          <w:left w:val="nil"/>
          <w:bottom w:val="nil"/>
          <w:right w:val="nil"/>
          <w:between w:val="nil"/>
        </w:pBdr>
        <w:ind w:left="720"/>
        <w:rPr>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pPr>
        <w:widowControl/>
        <w:pBdr>
          <w:top w:val="nil"/>
          <w:left w:val="nil"/>
          <w:bottom w:val="nil"/>
          <w:right w:val="nil"/>
          <w:between w:val="nil"/>
        </w:pBdr>
        <w:rPr>
          <w:rFonts w:ascii="DFKai-SB" w:eastAsia="DFKai-SB" w:hAnsi="DFKai-SB" w:cs="DFKai-SB"/>
          <w:color w:val="000000"/>
        </w:rPr>
      </w:pPr>
      <w:bookmarkStart w:id="1" w:name="_gjdgxs" w:colFirst="0" w:colLast="0"/>
      <w:bookmarkEnd w:id="1"/>
      <w:r>
        <w:rPr>
          <w:rFonts w:ascii="DFKai-SB" w:eastAsia="DFKai-SB" w:hAnsi="DFKai-SB" w:cs="DFKai-SB"/>
          <w:color w:val="000000"/>
        </w:rPr>
        <w:t>附件五、自編教材：為能建構穩定的教學資源，並有系統性的進行教學，本課程的實施除了先行</w:t>
      </w:r>
    </w:p>
    <w:p w:rsidR="007C7559" w:rsidRDefault="00E13D2F">
      <w:pPr>
        <w:widowControl/>
        <w:pBdr>
          <w:top w:val="nil"/>
          <w:left w:val="nil"/>
          <w:bottom w:val="nil"/>
          <w:right w:val="nil"/>
          <w:between w:val="nil"/>
        </w:pBdr>
        <w:ind w:left="960"/>
        <w:rPr>
          <w:rFonts w:ascii="DFKai-SB" w:eastAsia="DFKai-SB" w:hAnsi="DFKai-SB" w:cs="DFKai-SB"/>
          <w:color w:val="000000"/>
        </w:rPr>
      </w:pPr>
      <w:r>
        <w:rPr>
          <w:rFonts w:ascii="DFKai-SB" w:eastAsia="DFKai-SB" w:hAnsi="DFKai-SB" w:cs="DFKai-SB"/>
          <w:color w:val="000000"/>
        </w:rPr>
        <w:t>組織教師學習社群，進行共學增能，並廣泛蒐集教學的各項資源，加以匯編後印製成自編教材。並期使能增加學生閱讀的深度與廣度。</w:t>
      </w:r>
    </w:p>
    <w:p w:rsidR="007C7559" w:rsidRDefault="00E13D2F">
      <w:pPr>
        <w:widowControl/>
        <w:pBdr>
          <w:top w:val="nil"/>
          <w:left w:val="nil"/>
          <w:bottom w:val="nil"/>
          <w:right w:val="nil"/>
          <w:between w:val="nil"/>
        </w:pBdr>
        <w:rPr>
          <w:rFonts w:ascii="DFKai-SB" w:eastAsia="DFKai-SB" w:hAnsi="DFKai-SB" w:cs="DFKai-SB"/>
          <w:color w:val="000000"/>
        </w:rPr>
      </w:pPr>
      <w:r>
        <w:rPr>
          <w:noProof/>
        </w:rPr>
        <w:drawing>
          <wp:anchor distT="0" distB="0" distL="114300" distR="114300" simplePos="0" relativeHeight="251661312" behindDoc="0" locked="0" layoutInCell="1" hidden="0" allowOverlap="1">
            <wp:simplePos x="0" y="0"/>
            <wp:positionH relativeFrom="column">
              <wp:posOffset>1457325</wp:posOffset>
            </wp:positionH>
            <wp:positionV relativeFrom="paragraph">
              <wp:posOffset>9525</wp:posOffset>
            </wp:positionV>
            <wp:extent cx="3933190" cy="2948305"/>
            <wp:effectExtent l="0" t="0" r="0" b="0"/>
            <wp:wrapNone/>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933190" cy="2948305"/>
                    </a:xfrm>
                    <a:prstGeom prst="rect">
                      <a:avLst/>
                    </a:prstGeom>
                    <a:ln/>
                  </pic:spPr>
                </pic:pic>
              </a:graphicData>
            </a:graphic>
          </wp:anchor>
        </w:drawing>
      </w: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sectPr w:rsidR="007C7559">
      <w:footerReference w:type="default" r:id="rId18"/>
      <w:pgSz w:w="11906" w:h="16838"/>
      <w:pgMar w:top="1134" w:right="567"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C86" w:rsidRDefault="00896C86">
      <w:r>
        <w:separator/>
      </w:r>
    </w:p>
  </w:endnote>
  <w:endnote w:type="continuationSeparator" w:id="0">
    <w:p w:rsidR="00896C86" w:rsidRDefault="008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DFKai-SB">
    <w:altName w:val="Times New Roman"/>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59" w:rsidRDefault="00E13D2F">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586F52">
      <w:rPr>
        <w:rFonts w:eastAsia="Calibri"/>
        <w:noProof/>
        <w:color w:val="000000"/>
        <w:sz w:val="20"/>
        <w:szCs w:val="20"/>
      </w:rPr>
      <w:t>9</w:t>
    </w:r>
    <w:r>
      <w:rPr>
        <w:color w:val="000000"/>
        <w:sz w:val="20"/>
        <w:szCs w:val="20"/>
      </w:rPr>
      <w:fldChar w:fldCharType="end"/>
    </w:r>
  </w:p>
  <w:p w:rsidR="007C7559" w:rsidRDefault="007C7559">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C86" w:rsidRDefault="00896C86">
      <w:r>
        <w:separator/>
      </w:r>
    </w:p>
  </w:footnote>
  <w:footnote w:type="continuationSeparator" w:id="0">
    <w:p w:rsidR="00896C86" w:rsidRDefault="00896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475"/>
    <w:multiLevelType w:val="multilevel"/>
    <w:tmpl w:val="07C8DF38"/>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nsid w:val="04AD7F81"/>
    <w:multiLevelType w:val="multilevel"/>
    <w:tmpl w:val="9662D5C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nsid w:val="04EB634D"/>
    <w:multiLevelType w:val="multilevel"/>
    <w:tmpl w:val="8DB850C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nsid w:val="0B4C1486"/>
    <w:multiLevelType w:val="multilevel"/>
    <w:tmpl w:val="FB24371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nsid w:val="0BB546BB"/>
    <w:multiLevelType w:val="multilevel"/>
    <w:tmpl w:val="742E63A2"/>
    <w:lvl w:ilvl="0">
      <w:start w:val="1"/>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0CEC5B95"/>
    <w:multiLevelType w:val="multilevel"/>
    <w:tmpl w:val="6BA64BE6"/>
    <w:lvl w:ilvl="0">
      <w:start w:val="3"/>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nsid w:val="10D560C9"/>
    <w:multiLevelType w:val="multilevel"/>
    <w:tmpl w:val="978E9336"/>
    <w:lvl w:ilvl="0">
      <w:start w:val="3"/>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nsid w:val="10E71217"/>
    <w:multiLevelType w:val="multilevel"/>
    <w:tmpl w:val="697C1DB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nsid w:val="117A359E"/>
    <w:multiLevelType w:val="multilevel"/>
    <w:tmpl w:val="33B05754"/>
    <w:lvl w:ilvl="0">
      <w:start w:val="1"/>
      <w:numFmt w:val="decimal"/>
      <w:lvlText w:val="%1."/>
      <w:lvlJc w:val="left"/>
      <w:pPr>
        <w:ind w:left="360" w:hanging="360"/>
      </w:pPr>
      <w:rPr>
        <w:rFonts w:ascii="Times New Roman" w:eastAsia="Times New Roman" w:hAnsi="Times New Roman" w:cs="Times New Roman"/>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nsid w:val="12696D23"/>
    <w:multiLevelType w:val="multilevel"/>
    <w:tmpl w:val="48D6C70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nsid w:val="12AB6587"/>
    <w:multiLevelType w:val="multilevel"/>
    <w:tmpl w:val="8F88D9D2"/>
    <w:lvl w:ilvl="0">
      <w:start w:val="3"/>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nsid w:val="15547988"/>
    <w:multiLevelType w:val="multilevel"/>
    <w:tmpl w:val="6A54892C"/>
    <w:lvl w:ilvl="0">
      <w:start w:val="6"/>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nsid w:val="26B53404"/>
    <w:multiLevelType w:val="multilevel"/>
    <w:tmpl w:val="539A975C"/>
    <w:lvl w:ilvl="0">
      <w:start w:val="1"/>
      <w:numFmt w:val="decimal"/>
      <w:lvlText w:val="%1、"/>
      <w:lvlJc w:val="left"/>
      <w:pPr>
        <w:ind w:left="480" w:hanging="480"/>
      </w:pPr>
    </w:lvl>
    <w:lvl w:ilvl="1">
      <w:start w:val="1"/>
      <w:numFmt w:val="decimal"/>
      <w:lvlText w:val="(%2)"/>
      <w:lvlJc w:val="left"/>
      <w:pPr>
        <w:ind w:left="1005" w:hanging="52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nsid w:val="2B9767FF"/>
    <w:multiLevelType w:val="multilevel"/>
    <w:tmpl w:val="C8529368"/>
    <w:lvl w:ilvl="0">
      <w:start w:val="1"/>
      <w:numFmt w:val="decimal"/>
      <w:lvlText w:val="%1."/>
      <w:lvlJc w:val="left"/>
      <w:pPr>
        <w:ind w:left="360" w:hanging="360"/>
      </w:pPr>
      <w:rPr>
        <w:b/>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nsid w:val="36761BA9"/>
    <w:multiLevelType w:val="multilevel"/>
    <w:tmpl w:val="8F1A77F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nsid w:val="3778431F"/>
    <w:multiLevelType w:val="multilevel"/>
    <w:tmpl w:val="974E0880"/>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nsid w:val="39AD6201"/>
    <w:multiLevelType w:val="multilevel"/>
    <w:tmpl w:val="26FE5FF2"/>
    <w:lvl w:ilvl="0">
      <w:start w:val="1"/>
      <w:numFmt w:val="decimal"/>
      <w:lvlText w:val="%1."/>
      <w:lvlJc w:val="left"/>
      <w:pPr>
        <w:ind w:left="1440" w:hanging="480"/>
      </w:pPr>
    </w:lvl>
    <w:lvl w:ilvl="1">
      <w:start w:val="1"/>
      <w:numFmt w:val="decimal"/>
      <w:lvlText w:val="(%2)"/>
      <w:lvlJc w:val="left"/>
      <w:pPr>
        <w:ind w:left="1005" w:hanging="525"/>
      </w:pPr>
    </w:lvl>
    <w:lvl w:ilvl="2">
      <w:start w:val="1"/>
      <w:numFmt w:val="decimal"/>
      <w:lvlText w:val="(%3)"/>
      <w:lvlJc w:val="left"/>
      <w:pPr>
        <w:ind w:left="1320" w:hanging="360"/>
      </w:pPr>
      <w:rPr>
        <w:rFonts w:ascii="Times New Roman" w:eastAsia="Times New Roman" w:hAnsi="Times New Roman" w:cs="Times New Roman"/>
      </w:r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nsid w:val="3BA15CBC"/>
    <w:multiLevelType w:val="multilevel"/>
    <w:tmpl w:val="A586A7EA"/>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nsid w:val="3F596F85"/>
    <w:multiLevelType w:val="multilevel"/>
    <w:tmpl w:val="1D3A9596"/>
    <w:lvl w:ilvl="0">
      <w:start w:val="1"/>
      <w:numFmt w:val="decimal"/>
      <w:lvlText w:val="%1."/>
      <w:lvlJc w:val="left"/>
      <w:pPr>
        <w:ind w:left="480" w:hanging="480"/>
      </w:pPr>
      <w:rPr>
        <w:rFonts w:ascii="Times New Roman" w:eastAsia="Times New Roman" w:hAnsi="Times New Roman" w:cs="Times New Roman"/>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nsid w:val="46016900"/>
    <w:multiLevelType w:val="multilevel"/>
    <w:tmpl w:val="D0E6AAC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nsid w:val="47FE2479"/>
    <w:multiLevelType w:val="multilevel"/>
    <w:tmpl w:val="F6E07F3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nsid w:val="49F20A4C"/>
    <w:multiLevelType w:val="multilevel"/>
    <w:tmpl w:val="6182109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nsid w:val="536B7095"/>
    <w:multiLevelType w:val="multilevel"/>
    <w:tmpl w:val="86EEB79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nsid w:val="53EA6E18"/>
    <w:multiLevelType w:val="multilevel"/>
    <w:tmpl w:val="DCAA11F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nsid w:val="548A6D61"/>
    <w:multiLevelType w:val="multilevel"/>
    <w:tmpl w:val="E27E7E5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nsid w:val="60D923C3"/>
    <w:multiLevelType w:val="multilevel"/>
    <w:tmpl w:val="5AA4A5A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nsid w:val="728E1357"/>
    <w:multiLevelType w:val="multilevel"/>
    <w:tmpl w:val="6366BA24"/>
    <w:lvl w:ilvl="0">
      <w:start w:val="1"/>
      <w:numFmt w:val="decimal"/>
      <w:lvlText w:val="%1."/>
      <w:lvlJc w:val="left"/>
      <w:pPr>
        <w:ind w:left="480" w:hanging="480"/>
      </w:pPr>
      <w:rPr>
        <w:rFonts w:ascii="Times New Roman" w:eastAsia="Times New Roman" w:hAnsi="Times New Roman" w:cs="Times New Roman"/>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nsid w:val="794525AA"/>
    <w:multiLevelType w:val="multilevel"/>
    <w:tmpl w:val="4250798C"/>
    <w:lvl w:ilvl="0">
      <w:start w:val="1"/>
      <w:numFmt w:val="decimal"/>
      <w:lvlText w:val="%1."/>
      <w:lvlJc w:val="left"/>
      <w:pPr>
        <w:ind w:left="480" w:hanging="480"/>
      </w:pPr>
      <w:rPr>
        <w:rFonts w:ascii="Times New Roman" w:eastAsia="Times New Roman" w:hAnsi="Times New Roman" w:cs="Times New Roman"/>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10"/>
  </w:num>
  <w:num w:numId="3">
    <w:abstractNumId w:val="0"/>
  </w:num>
  <w:num w:numId="4">
    <w:abstractNumId w:val="7"/>
  </w:num>
  <w:num w:numId="5">
    <w:abstractNumId w:val="11"/>
  </w:num>
  <w:num w:numId="6">
    <w:abstractNumId w:val="27"/>
  </w:num>
  <w:num w:numId="7">
    <w:abstractNumId w:val="15"/>
  </w:num>
  <w:num w:numId="8">
    <w:abstractNumId w:val="18"/>
  </w:num>
  <w:num w:numId="9">
    <w:abstractNumId w:val="6"/>
  </w:num>
  <w:num w:numId="10">
    <w:abstractNumId w:val="26"/>
  </w:num>
  <w:num w:numId="11">
    <w:abstractNumId w:val="24"/>
  </w:num>
  <w:num w:numId="12">
    <w:abstractNumId w:val="16"/>
  </w:num>
  <w:num w:numId="13">
    <w:abstractNumId w:val="12"/>
  </w:num>
  <w:num w:numId="14">
    <w:abstractNumId w:val="4"/>
  </w:num>
  <w:num w:numId="15">
    <w:abstractNumId w:val="23"/>
  </w:num>
  <w:num w:numId="16">
    <w:abstractNumId w:val="20"/>
  </w:num>
  <w:num w:numId="17">
    <w:abstractNumId w:val="2"/>
  </w:num>
  <w:num w:numId="18">
    <w:abstractNumId w:val="9"/>
  </w:num>
  <w:num w:numId="19">
    <w:abstractNumId w:val="1"/>
  </w:num>
  <w:num w:numId="20">
    <w:abstractNumId w:val="3"/>
  </w:num>
  <w:num w:numId="21">
    <w:abstractNumId w:val="13"/>
  </w:num>
  <w:num w:numId="22">
    <w:abstractNumId w:val="22"/>
  </w:num>
  <w:num w:numId="23">
    <w:abstractNumId w:val="19"/>
  </w:num>
  <w:num w:numId="24">
    <w:abstractNumId w:val="21"/>
  </w:num>
  <w:num w:numId="25">
    <w:abstractNumId w:val="8"/>
  </w:num>
  <w:num w:numId="26">
    <w:abstractNumId w:val="25"/>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C7559"/>
    <w:rsid w:val="000B6165"/>
    <w:rsid w:val="001B6F12"/>
    <w:rsid w:val="00586F52"/>
    <w:rsid w:val="007C7559"/>
    <w:rsid w:val="00896C86"/>
    <w:rsid w:val="009A6A59"/>
    <w:rsid w:val="00E13D2F"/>
    <w:rsid w:val="00E20F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paragraph" w:styleId="af2">
    <w:name w:val="header"/>
    <w:basedOn w:val="a"/>
    <w:link w:val="af3"/>
    <w:uiPriority w:val="99"/>
    <w:unhideWhenUsed/>
    <w:rsid w:val="00E20F7C"/>
    <w:pPr>
      <w:tabs>
        <w:tab w:val="center" w:pos="4153"/>
        <w:tab w:val="right" w:pos="8306"/>
      </w:tabs>
      <w:snapToGrid w:val="0"/>
    </w:pPr>
    <w:rPr>
      <w:sz w:val="20"/>
      <w:szCs w:val="20"/>
    </w:rPr>
  </w:style>
  <w:style w:type="character" w:customStyle="1" w:styleId="af3">
    <w:name w:val="頁首 字元"/>
    <w:basedOn w:val="a0"/>
    <w:link w:val="af2"/>
    <w:uiPriority w:val="99"/>
    <w:rsid w:val="00E20F7C"/>
    <w:rPr>
      <w:sz w:val="20"/>
      <w:szCs w:val="20"/>
    </w:rPr>
  </w:style>
  <w:style w:type="paragraph" w:styleId="af4">
    <w:name w:val="footer"/>
    <w:basedOn w:val="a"/>
    <w:link w:val="af5"/>
    <w:uiPriority w:val="99"/>
    <w:unhideWhenUsed/>
    <w:rsid w:val="00E20F7C"/>
    <w:pPr>
      <w:tabs>
        <w:tab w:val="center" w:pos="4153"/>
        <w:tab w:val="right" w:pos="8306"/>
      </w:tabs>
      <w:snapToGrid w:val="0"/>
    </w:pPr>
    <w:rPr>
      <w:sz w:val="20"/>
      <w:szCs w:val="20"/>
    </w:rPr>
  </w:style>
  <w:style w:type="character" w:customStyle="1" w:styleId="af5">
    <w:name w:val="頁尾 字元"/>
    <w:basedOn w:val="a0"/>
    <w:link w:val="af4"/>
    <w:uiPriority w:val="99"/>
    <w:rsid w:val="00E20F7C"/>
    <w:rPr>
      <w:sz w:val="20"/>
      <w:szCs w:val="20"/>
    </w:rPr>
  </w:style>
  <w:style w:type="paragraph" w:styleId="af6">
    <w:name w:val="Balloon Text"/>
    <w:basedOn w:val="a"/>
    <w:link w:val="af7"/>
    <w:uiPriority w:val="99"/>
    <w:semiHidden/>
    <w:unhideWhenUsed/>
    <w:rsid w:val="00E20F7C"/>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20F7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paragraph" w:styleId="af2">
    <w:name w:val="header"/>
    <w:basedOn w:val="a"/>
    <w:link w:val="af3"/>
    <w:uiPriority w:val="99"/>
    <w:unhideWhenUsed/>
    <w:rsid w:val="00E20F7C"/>
    <w:pPr>
      <w:tabs>
        <w:tab w:val="center" w:pos="4153"/>
        <w:tab w:val="right" w:pos="8306"/>
      </w:tabs>
      <w:snapToGrid w:val="0"/>
    </w:pPr>
    <w:rPr>
      <w:sz w:val="20"/>
      <w:szCs w:val="20"/>
    </w:rPr>
  </w:style>
  <w:style w:type="character" w:customStyle="1" w:styleId="af3">
    <w:name w:val="頁首 字元"/>
    <w:basedOn w:val="a0"/>
    <w:link w:val="af2"/>
    <w:uiPriority w:val="99"/>
    <w:rsid w:val="00E20F7C"/>
    <w:rPr>
      <w:sz w:val="20"/>
      <w:szCs w:val="20"/>
    </w:rPr>
  </w:style>
  <w:style w:type="paragraph" w:styleId="af4">
    <w:name w:val="footer"/>
    <w:basedOn w:val="a"/>
    <w:link w:val="af5"/>
    <w:uiPriority w:val="99"/>
    <w:unhideWhenUsed/>
    <w:rsid w:val="00E20F7C"/>
    <w:pPr>
      <w:tabs>
        <w:tab w:val="center" w:pos="4153"/>
        <w:tab w:val="right" w:pos="8306"/>
      </w:tabs>
      <w:snapToGrid w:val="0"/>
    </w:pPr>
    <w:rPr>
      <w:sz w:val="20"/>
      <w:szCs w:val="20"/>
    </w:rPr>
  </w:style>
  <w:style w:type="character" w:customStyle="1" w:styleId="af5">
    <w:name w:val="頁尾 字元"/>
    <w:basedOn w:val="a0"/>
    <w:link w:val="af4"/>
    <w:uiPriority w:val="99"/>
    <w:rsid w:val="00E20F7C"/>
    <w:rPr>
      <w:sz w:val="20"/>
      <w:szCs w:val="20"/>
    </w:rPr>
  </w:style>
  <w:style w:type="paragraph" w:styleId="af6">
    <w:name w:val="Balloon Text"/>
    <w:basedOn w:val="a"/>
    <w:link w:val="af7"/>
    <w:uiPriority w:val="99"/>
    <w:semiHidden/>
    <w:unhideWhenUsed/>
    <w:rsid w:val="00E20F7C"/>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20F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1063</Words>
  <Characters>6063</Characters>
  <Application>Microsoft Office Word</Application>
  <DocSecurity>0</DocSecurity>
  <Lines>50</Lines>
  <Paragraphs>14</Paragraphs>
  <ScaleCrop>false</ScaleCrop>
  <Company/>
  <LinksUpToDate>false</LinksUpToDate>
  <CharactersWithSpaces>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cp:lastModifiedBy>
  <cp:revision>5</cp:revision>
  <dcterms:created xsi:type="dcterms:W3CDTF">2021-05-28T03:14:00Z</dcterms:created>
  <dcterms:modified xsi:type="dcterms:W3CDTF">2021-05-28T04:39:00Z</dcterms:modified>
</cp:coreProperties>
</file>