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25F4" w14:textId="1CCABADB" w:rsidR="00C6226B" w:rsidRDefault="00DE45D4" w:rsidP="00774F84">
      <w:pPr>
        <w:spacing w:line="560" w:lineRule="exact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r>
        <w:rPr>
          <w:rFonts w:ascii="微軟正黑體" w:eastAsia="微軟正黑體" w:hAnsi="微軟正黑體" w:hint="eastAsia"/>
          <w:b/>
          <w:bCs/>
          <w:sz w:val="48"/>
          <w:szCs w:val="48"/>
        </w:rPr>
        <w:t>南投縣觀光產業發展</w:t>
      </w:r>
      <w:r w:rsidR="00745718" w:rsidRPr="00745718">
        <w:rPr>
          <w:rFonts w:ascii="微軟正黑體" w:eastAsia="微軟正黑體" w:hAnsi="微軟正黑體" w:hint="eastAsia"/>
          <w:b/>
          <w:bCs/>
          <w:sz w:val="48"/>
          <w:szCs w:val="48"/>
        </w:rPr>
        <w:t>戶外教育課程方案</w:t>
      </w:r>
      <w:r w:rsidR="009A7C91">
        <w:rPr>
          <w:rFonts w:ascii="微軟正黑體" w:eastAsia="微軟正黑體" w:hAnsi="微軟正黑體" w:hint="eastAsia"/>
          <w:b/>
          <w:bCs/>
          <w:sz w:val="48"/>
          <w:szCs w:val="48"/>
        </w:rPr>
        <w:t>表</w:t>
      </w:r>
    </w:p>
    <w:p w14:paraId="36BC9A58" w14:textId="378E8733" w:rsidR="00A046C5" w:rsidRPr="00A046C5" w:rsidRDefault="00A046C5" w:rsidP="00A046C5">
      <w:pPr>
        <w:rPr>
          <w:rFonts w:ascii="微軟正黑體" w:eastAsia="微軟正黑體" w:hAnsi="微軟正黑體"/>
          <w:b/>
          <w:bCs/>
          <w:shd w:val="pct15" w:color="auto" w:fill="FFFFFF"/>
        </w:rPr>
      </w:pPr>
      <w:r w:rsidRPr="00A046C5">
        <w:rPr>
          <w:rFonts w:ascii="微軟正黑體" w:eastAsia="微軟正黑體" w:hAnsi="微軟正黑體" w:hint="eastAsia"/>
          <w:b/>
          <w:bCs/>
          <w:shd w:val="pct15" w:color="auto" w:fill="FFFFFF"/>
        </w:rPr>
        <w:t>一、場域基礎資訊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44"/>
        <w:gridCol w:w="2505"/>
        <w:gridCol w:w="1176"/>
        <w:gridCol w:w="4660"/>
      </w:tblGrid>
      <w:tr w:rsidR="0083160C" w14:paraId="6AEF8467" w14:textId="77777777" w:rsidTr="0083160C"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22E3C50A" w14:textId="2286C01B" w:rsidR="0083160C" w:rsidRPr="004E1B9F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場域名稱</w:t>
            </w:r>
          </w:p>
        </w:tc>
        <w:tc>
          <w:tcPr>
            <w:tcW w:w="2505" w:type="dxa"/>
            <w:vAlign w:val="center"/>
          </w:tcPr>
          <w:p w14:paraId="170AC5AF" w14:textId="61ADDFA4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田媽媽小半天風味餐坊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134E9522" w14:textId="6DD09D9B" w:rsidR="0083160C" w:rsidRPr="00990F05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場域地址交通方式</w:t>
            </w:r>
          </w:p>
        </w:tc>
        <w:tc>
          <w:tcPr>
            <w:tcW w:w="4660" w:type="dxa"/>
          </w:tcPr>
          <w:p w14:paraId="399C7551" w14:textId="634A0503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5851</w:t>
            </w:r>
            <w:r>
              <w:rPr>
                <w:rFonts w:ascii="微軟正黑體" w:eastAsia="微軟正黑體" w:hAnsi="微軟正黑體" w:hint="eastAsia"/>
              </w:rPr>
              <w:t>南投縣鹿谷鄉竹豐村中湖巷</w:t>
            </w:r>
            <w:r>
              <w:rPr>
                <w:rFonts w:ascii="微軟正黑體" w:eastAsia="微軟正黑體" w:hAnsi="微軟正黑體"/>
              </w:rPr>
              <w:t>3-5</w:t>
            </w:r>
            <w:r>
              <w:rPr>
                <w:rFonts w:ascii="微軟正黑體" w:eastAsia="微軟正黑體" w:hAnsi="微軟正黑體" w:hint="eastAsia"/>
              </w:rPr>
              <w:t>號</w:t>
            </w:r>
          </w:p>
          <w:p w14:paraId="48BBE290" w14:textId="251BE13C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A046C5">
              <w:rPr>
                <w:rFonts w:ascii="微軟正黑體" w:eastAsia="微軟正黑體" w:hAnsi="微軟正黑體" w:hint="eastAsia"/>
              </w:rPr>
              <w:t>大眾運輸</w:t>
            </w:r>
            <w:r>
              <w:rPr>
                <w:rFonts w:ascii="微軟正黑體" w:eastAsia="微軟正黑體" w:hAnsi="微軟正黑體" w:hint="eastAsia"/>
              </w:rPr>
              <w:t>：員林客運</w:t>
            </w:r>
            <w:r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崎頭線</w:t>
            </w:r>
            <w:r>
              <w:rPr>
                <w:rFonts w:ascii="微軟正黑體" w:eastAsia="微軟正黑體" w:hAnsi="微軟正黑體"/>
              </w:rPr>
              <w:t>6720</w:t>
            </w:r>
            <w:r>
              <w:rPr>
                <w:rFonts w:ascii="微軟正黑體" w:eastAsia="微軟正黑體" w:hAnsi="微軟正黑體"/>
              </w:rPr>
              <w:br/>
            </w:r>
            <w:r w:rsidRPr="00F73AD2">
              <w:rPr>
                <w:rFonts w:ascii="微軟正黑體" w:eastAsia="微軟正黑體" w:hAnsi="微軟正黑體"/>
              </w:rPr>
              <w:t>http://www.ylbus.com.tw/Zhushan.html</w:t>
            </w:r>
          </w:p>
        </w:tc>
      </w:tr>
      <w:tr w:rsidR="0083160C" w14:paraId="1617EC09" w14:textId="77777777" w:rsidTr="0083160C"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01B7584F" w14:textId="5D0A057F" w:rsidR="0083160C" w:rsidRPr="00990F05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場域網站連結網址</w:t>
            </w:r>
          </w:p>
        </w:tc>
        <w:tc>
          <w:tcPr>
            <w:tcW w:w="8341" w:type="dxa"/>
            <w:gridSpan w:val="3"/>
            <w:vAlign w:val="center"/>
          </w:tcPr>
          <w:p w14:paraId="42A02E2A" w14:textId="608BC9FB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73AD2">
              <w:rPr>
                <w:rFonts w:ascii="微軟正黑體" w:eastAsia="微軟正黑體" w:hAnsi="微軟正黑體"/>
              </w:rPr>
              <w:t>https://instagram.com/halfskybistro</w:t>
            </w:r>
          </w:p>
        </w:tc>
      </w:tr>
      <w:tr w:rsidR="0083160C" w14:paraId="21F44BF8" w14:textId="77777777" w:rsidTr="0083160C"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3129A831" w14:textId="2F19B6E2" w:rsidR="0083160C" w:rsidRPr="00990F05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聯絡方式</w:t>
            </w:r>
          </w:p>
        </w:tc>
        <w:tc>
          <w:tcPr>
            <w:tcW w:w="8341" w:type="dxa"/>
            <w:gridSpan w:val="3"/>
            <w:vAlign w:val="center"/>
          </w:tcPr>
          <w:p w14:paraId="26262F60" w14:textId="730D3A05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姓名：劉松杰                    電話：</w:t>
            </w:r>
            <w:r>
              <w:rPr>
                <w:rFonts w:ascii="微軟正黑體" w:eastAsia="微軟正黑體" w:hAnsi="微軟正黑體"/>
              </w:rPr>
              <w:t>0966-111362</w:t>
            </w:r>
          </w:p>
        </w:tc>
      </w:tr>
      <w:tr w:rsidR="0083160C" w14:paraId="049D3802" w14:textId="77777777" w:rsidTr="0083160C"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2EC6C287" w14:textId="2AE61111" w:rsidR="0083160C" w:rsidRPr="00990F05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場域特色與教育價值</w:t>
            </w:r>
          </w:p>
        </w:tc>
        <w:tc>
          <w:tcPr>
            <w:tcW w:w="8341" w:type="dxa"/>
            <w:gridSpan w:val="3"/>
            <w:vAlign w:val="center"/>
          </w:tcPr>
          <w:p w14:paraId="5484DFF4" w14:textId="49E8817E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A046C5">
              <w:rPr>
                <w:rFonts w:ascii="微軟正黑體" w:eastAsia="微軟正黑體" w:hAnsi="微軟正黑體" w:hint="eastAsia"/>
              </w:rPr>
              <w:t>（場域可以提供的重要體驗與獨特性為何？</w:t>
            </w:r>
            <w:r>
              <w:rPr>
                <w:rFonts w:ascii="微軟正黑體" w:eastAsia="微軟正黑體" w:hAnsi="微軟正黑體" w:hint="eastAsia"/>
              </w:rPr>
              <w:t>也可以放場域特色照片</w:t>
            </w:r>
            <w:r w:rsidRPr="00A046C5">
              <w:rPr>
                <w:rFonts w:ascii="微軟正黑體" w:eastAsia="微軟正黑體" w:hAnsi="微軟正黑體" w:hint="eastAsia"/>
              </w:rPr>
              <w:t>）</w:t>
            </w:r>
          </w:p>
          <w:p w14:paraId="4CD0B08B" w14:textId="248C7252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田媽媽品牌係由農業部所輔導之在地餐廳，</w:t>
            </w:r>
            <w:r w:rsidRPr="009E73DE">
              <w:rPr>
                <w:rFonts w:ascii="微軟正黑體" w:eastAsia="微軟正黑體" w:hAnsi="微軟正黑體" w:hint="eastAsia"/>
              </w:rPr>
              <w:t>身為茶農二代的劉老闆及老闆娘，在歷經921創傷後，開始多元進修與學習，在97年開創本店，往餐飲之路前行；身為第三代的我們緊跟著長輩腳步，學習茶葉種植技術和傳承製茶工藝，以及田媽媽餐廳的經營管理，</w:t>
            </w:r>
          </w:p>
          <w:p w14:paraId="7D11A1EE" w14:textId="6DF0FF74" w:rsidR="0083160C" w:rsidRPr="009E73DE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我們透過了前店後場的模式，在整合了旗下不同的品牌，例如百大青農茶葉品牌</w:t>
            </w:r>
            <w:r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豐茶師、百大青農植栽品牌</w:t>
            </w:r>
            <w:r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植而不野、南投好食民宿</w:t>
            </w:r>
            <w:r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嘉樂的家</w:t>
            </w:r>
            <w:r>
              <w:rPr>
                <w:rFonts w:ascii="微軟正黑體" w:eastAsia="微軟正黑體" w:hAnsi="微軟正黑體"/>
              </w:rPr>
              <w:t>…</w:t>
            </w:r>
            <w:r>
              <w:rPr>
                <w:rFonts w:ascii="微軟正黑體" w:eastAsia="微軟正黑體" w:hAnsi="微軟正黑體" w:hint="eastAsia"/>
              </w:rPr>
              <w:t>等。</w:t>
            </w:r>
          </w:p>
          <w:p w14:paraId="287E14B5" w14:textId="77777777" w:rsidR="0083160C" w:rsidRPr="007C4EB5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C4EB5">
              <w:rPr>
                <w:rFonts w:ascii="微軟正黑體" w:eastAsia="微軟正黑體" w:hAnsi="微軟正黑體" w:hint="eastAsia"/>
              </w:rPr>
              <w:t>在臺灣最知名茶區：南投鹿谷，深藏著許多茶葉職人。在這老茶區，茶葉由專業茶農師傅細心照料，再由製茶師承襲傳統手藝經由委凋、揉捻等步驟製成臺灣好茶，</w:t>
            </w:r>
            <w:r>
              <w:rPr>
                <w:rFonts w:ascii="微軟正黑體" w:eastAsia="微軟正黑體" w:hAnsi="微軟正黑體" w:hint="eastAsia"/>
              </w:rPr>
              <w:t>「豐茶師」</w:t>
            </w:r>
            <w:r w:rsidRPr="007C4EB5">
              <w:rPr>
                <w:rFonts w:ascii="微軟正黑體" w:eastAsia="微軟正黑體" w:hAnsi="微軟正黑體" w:hint="eastAsia"/>
              </w:rPr>
              <w:t>秉持著對土地友善栽種的堅持：自然農法草生栽培，除了與眾多製茶師傅配合外，更有專業評茶師把關，挑選出最具特色的各式茶品。</w:t>
            </w:r>
          </w:p>
          <w:p w14:paraId="07ED374D" w14:textId="77777777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C4EB5">
              <w:rPr>
                <w:rFonts w:ascii="微軟正黑體" w:eastAsia="微軟正黑體" w:hAnsi="微軟正黑體" w:hint="eastAsia"/>
              </w:rPr>
              <w:t>除了在傳統產業的堅持，</w:t>
            </w:r>
            <w:r>
              <w:rPr>
                <w:rFonts w:ascii="微軟正黑體" w:eastAsia="微軟正黑體" w:hAnsi="微軟正黑體" w:hint="eastAsia"/>
              </w:rPr>
              <w:t>「豐茶師」</w:t>
            </w:r>
            <w:r w:rsidRPr="007C4EB5">
              <w:rPr>
                <w:rFonts w:ascii="微軟正黑體" w:eastAsia="微軟正黑體" w:hAnsi="微軟正黑體" w:hint="eastAsia"/>
              </w:rPr>
              <w:t>也竭盡所能的開發創新產品，</w:t>
            </w:r>
            <w:r>
              <w:rPr>
                <w:rFonts w:ascii="微軟正黑體" w:eastAsia="微軟正黑體" w:hAnsi="微軟正黑體" w:hint="eastAsia"/>
              </w:rPr>
              <w:t>與田媽媽小半天風味餐坊</w:t>
            </w:r>
            <w:r w:rsidRPr="007C4EB5">
              <w:rPr>
                <w:rFonts w:ascii="微軟正黑體" w:eastAsia="微軟正黑體" w:hAnsi="微軟正黑體" w:hint="eastAsia"/>
              </w:rPr>
              <w:t>將「茶」融合到不同的食材中，開發出多元品項，例如：烏龍茶燻雞、烏龍茶冰淇淋、烏龍茶香肉包…等，期望能讓傳統產業有更加創新的面相。</w:t>
            </w:r>
          </w:p>
          <w:p w14:paraId="326F4CC1" w14:textId="77777777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青年返鄉創業不易，我們希冀透過不同的角度關注社會不同的問題。</w:t>
            </w:r>
          </w:p>
          <w:p w14:paraId="64935E80" w14:textId="72E06266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C4EB5">
              <w:rPr>
                <w:rFonts w:ascii="微軟正黑體" w:eastAsia="微軟正黑體" w:hAnsi="微軟正黑體" w:hint="eastAsia"/>
              </w:rPr>
              <w:t>當孩子親手接觸食材時，一場無形的食農教育也就在潛移默化下紮根。</w:t>
            </w:r>
          </w:p>
        </w:tc>
      </w:tr>
    </w:tbl>
    <w:p w14:paraId="2EB47CAA" w14:textId="77777777" w:rsidR="00A046C5" w:rsidRDefault="00A046C5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8987BF9" w14:textId="4DCC3906" w:rsidR="00745718" w:rsidRPr="00990F05" w:rsidRDefault="00A046C5">
      <w:pPr>
        <w:rPr>
          <w:rFonts w:ascii="微軟正黑體" w:eastAsia="微軟正黑體" w:hAnsi="微軟正黑體"/>
          <w:b/>
          <w:bCs/>
          <w:shd w:val="pct15" w:color="auto" w:fill="FFFFFF"/>
        </w:rPr>
      </w:pPr>
      <w:r w:rsidRPr="00990F05">
        <w:rPr>
          <w:rFonts w:ascii="微軟正黑體" w:eastAsia="微軟正黑體" w:hAnsi="微軟正黑體" w:hint="eastAsia"/>
          <w:b/>
          <w:bCs/>
          <w:shd w:val="pct15" w:color="auto" w:fill="FFFFFF"/>
        </w:rPr>
        <w:lastRenderedPageBreak/>
        <w:t>二、戶外教育課程方案（一個課程方案一個表，請自行新增）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280"/>
        <w:gridCol w:w="1544"/>
        <w:gridCol w:w="10"/>
        <w:gridCol w:w="287"/>
        <w:gridCol w:w="1696"/>
        <w:gridCol w:w="831"/>
        <w:gridCol w:w="2829"/>
      </w:tblGrid>
      <w:tr w:rsidR="00990F05" w14:paraId="67D00489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9EA6DBE" w14:textId="2209C71A" w:rsidR="00990F05" w:rsidRPr="00990F05" w:rsidRDefault="00990F05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課程方案名稱</w:t>
            </w:r>
          </w:p>
        </w:tc>
        <w:tc>
          <w:tcPr>
            <w:tcW w:w="8477" w:type="dxa"/>
            <w:gridSpan w:val="7"/>
          </w:tcPr>
          <w:p w14:paraId="3596733F" w14:textId="13F0CC58" w:rsidR="00990F05" w:rsidRDefault="0083160C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焙茶香 </w:t>
            </w:r>
            <w:r w:rsidRPr="00F73AD2">
              <w:rPr>
                <w:rFonts w:ascii="微軟正黑體" w:eastAsia="微軟正黑體" w:hAnsi="微軟正黑體"/>
              </w:rPr>
              <w:t>https://instagram.com/</w:t>
            </w:r>
            <w:r>
              <w:rPr>
                <w:rFonts w:ascii="微軟正黑體" w:eastAsia="微軟正黑體" w:hAnsi="微軟正黑體"/>
              </w:rPr>
              <w:t>FongTeaMaster</w:t>
            </w:r>
          </w:p>
        </w:tc>
      </w:tr>
      <w:tr w:rsidR="0083160C" w14:paraId="461F0248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324AF501" w14:textId="4043011C" w:rsidR="00990F05" w:rsidRPr="00990F05" w:rsidRDefault="00990F05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對象、年齡層</w:t>
            </w:r>
          </w:p>
        </w:tc>
        <w:tc>
          <w:tcPr>
            <w:tcW w:w="2834" w:type="dxa"/>
            <w:gridSpan w:val="3"/>
          </w:tcPr>
          <w:p w14:paraId="093393A5" w14:textId="3D7FEEAE" w:rsidR="0083160C" w:rsidRDefault="0083160C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國小（中高年級）</w:t>
            </w:r>
          </w:p>
          <w:p w14:paraId="00A5FD29" w14:textId="045342BA" w:rsidR="00990F05" w:rsidRDefault="00F77F0A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（年齡層需要明確且不能太廣）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14:paraId="7AEDC08B" w14:textId="0437D66B" w:rsidR="00990F05" w:rsidRPr="00990F05" w:rsidRDefault="00990F05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每場次人數</w:t>
            </w:r>
          </w:p>
        </w:tc>
        <w:tc>
          <w:tcPr>
            <w:tcW w:w="3660" w:type="dxa"/>
            <w:gridSpan w:val="2"/>
          </w:tcPr>
          <w:p w14:paraId="0E008C9C" w14:textId="6D95ED93" w:rsidR="00990F05" w:rsidRDefault="0083160C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="00990F05">
              <w:rPr>
                <w:rFonts w:ascii="微軟正黑體" w:eastAsia="微軟正黑體" w:hAnsi="微軟正黑體" w:hint="eastAsia"/>
              </w:rPr>
              <w:t>（師生比建議1：20）</w:t>
            </w:r>
          </w:p>
        </w:tc>
      </w:tr>
      <w:tr w:rsidR="0083160C" w14:paraId="50DB6F8B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2EA7542E" w14:textId="30121F2E" w:rsidR="00990F05" w:rsidRPr="00990F05" w:rsidRDefault="00990F05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每場次時間</w:t>
            </w:r>
          </w:p>
        </w:tc>
        <w:tc>
          <w:tcPr>
            <w:tcW w:w="2834" w:type="dxa"/>
            <w:gridSpan w:val="3"/>
          </w:tcPr>
          <w:p w14:paraId="64554240" w14:textId="59D211E3" w:rsidR="00990F05" w:rsidRDefault="0083160C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2小時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14:paraId="35DB6D6A" w14:textId="4013B0C9" w:rsidR="00990F05" w:rsidRPr="00990F05" w:rsidRDefault="00990F05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每天可提供場次</w:t>
            </w:r>
          </w:p>
        </w:tc>
        <w:tc>
          <w:tcPr>
            <w:tcW w:w="3660" w:type="dxa"/>
            <w:gridSpan w:val="2"/>
          </w:tcPr>
          <w:p w14:paraId="3E013F05" w14:textId="2BC81C56" w:rsidR="00990F05" w:rsidRDefault="0083160C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</w:tr>
      <w:tr w:rsidR="0083160C" w14:paraId="0E64FBE2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7A2F08D6" w14:textId="7273C1F1" w:rsidR="00990F05" w:rsidRPr="00990F05" w:rsidRDefault="00990F05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是否提供學習單</w:t>
            </w:r>
          </w:p>
        </w:tc>
        <w:tc>
          <w:tcPr>
            <w:tcW w:w="2834" w:type="dxa"/>
            <w:gridSpan w:val="3"/>
          </w:tcPr>
          <w:p w14:paraId="7972E410" w14:textId="16BD3D47" w:rsidR="00990F05" w:rsidRDefault="0083160C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14:paraId="47A4306D" w14:textId="033FF541" w:rsidR="00990F05" w:rsidRPr="00990F05" w:rsidRDefault="00990F05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收費方式</w:t>
            </w:r>
          </w:p>
        </w:tc>
        <w:tc>
          <w:tcPr>
            <w:tcW w:w="3660" w:type="dxa"/>
            <w:gridSpan w:val="2"/>
          </w:tcPr>
          <w:p w14:paraId="00E28DC2" w14:textId="41DB37F1" w:rsidR="00990F05" w:rsidRDefault="0083160C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00</w:t>
            </w:r>
          </w:p>
        </w:tc>
      </w:tr>
      <w:tr w:rsidR="00990F05" w14:paraId="4C61FFE9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0D530157" w14:textId="201B914F" w:rsidR="00990F05" w:rsidRPr="00990F05" w:rsidRDefault="00990F05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課程/活動類型</w:t>
            </w:r>
          </w:p>
        </w:tc>
        <w:tc>
          <w:tcPr>
            <w:tcW w:w="8477" w:type="dxa"/>
            <w:gridSpan w:val="7"/>
          </w:tcPr>
          <w:p w14:paraId="13B97248" w14:textId="196E1138" w:rsidR="00990F05" w:rsidRPr="00990F05" w:rsidRDefault="0083160C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Arial" w:hAnsi="Arial" w:cs="Arial"/>
              </w:rPr>
              <w:t>■</w:t>
            </w:r>
            <w:r w:rsidR="00990F05" w:rsidRPr="00990F05">
              <w:rPr>
                <w:rFonts w:ascii="微軟正黑體" w:eastAsia="微軟正黑體" w:hAnsi="微軟正黑體" w:cs="標楷體" w:hint="eastAsia"/>
                <w:bCs/>
              </w:rPr>
              <w:t>生態環境</w:t>
            </w:r>
            <w:r>
              <w:rPr>
                <w:rFonts w:ascii="Arial" w:hAnsi="Arial" w:cs="Arial"/>
              </w:rPr>
              <w:t>■</w:t>
            </w:r>
            <w:r w:rsidR="00990F05" w:rsidRPr="00990F05">
              <w:rPr>
                <w:rFonts w:ascii="微軟正黑體" w:eastAsia="微軟正黑體" w:hAnsi="微軟正黑體" w:cs="標楷體" w:hint="eastAsia"/>
                <w:bCs/>
              </w:rPr>
              <w:t>人文歷史</w:t>
            </w:r>
            <w:r w:rsidR="00990F05" w:rsidRPr="00990F05">
              <w:rPr>
                <w:rFonts w:ascii="Segoe UI Symbol" w:eastAsia="微軟正黑體" w:hAnsi="Segoe UI Symbol" w:cs="Segoe UI Symbol"/>
                <w:bCs/>
              </w:rPr>
              <w:t>☐</w:t>
            </w:r>
            <w:r w:rsidR="00990F05" w:rsidRPr="00990F05">
              <w:rPr>
                <w:rFonts w:ascii="微軟正黑體" w:eastAsia="微軟正黑體" w:hAnsi="微軟正黑體" w:cs="標楷體" w:hint="eastAsia"/>
                <w:bCs/>
              </w:rPr>
              <w:t>探索挑戰</w:t>
            </w:r>
            <w:r w:rsidR="00990F05" w:rsidRPr="00990F05">
              <w:rPr>
                <w:rFonts w:ascii="Segoe UI Symbol" w:eastAsia="微軟正黑體" w:hAnsi="Segoe UI Symbol" w:cs="Segoe UI Symbol"/>
                <w:bCs/>
              </w:rPr>
              <w:t>☐</w:t>
            </w:r>
            <w:r w:rsidR="00990F05" w:rsidRPr="00990F05">
              <w:rPr>
                <w:rFonts w:ascii="微軟正黑體" w:eastAsia="微軟正黑體" w:hAnsi="微軟正黑體" w:cs="標楷體" w:hint="eastAsia"/>
                <w:bCs/>
              </w:rPr>
              <w:t>休閒遊憩</w:t>
            </w:r>
            <w:r w:rsidR="00990F05" w:rsidRPr="00990F05">
              <w:rPr>
                <w:rFonts w:ascii="Segoe UI Symbol" w:eastAsia="微軟正黑體" w:hAnsi="Segoe UI Symbol" w:cs="Segoe UI Symbol"/>
                <w:bCs/>
              </w:rPr>
              <w:t>☐</w:t>
            </w:r>
            <w:r w:rsidR="00990F05" w:rsidRPr="00990F05">
              <w:rPr>
                <w:rFonts w:ascii="微軟正黑體" w:eastAsia="微軟正黑體" w:hAnsi="微軟正黑體" w:cs="標楷體" w:hint="eastAsia"/>
                <w:bCs/>
              </w:rPr>
              <w:t>職涯探索</w:t>
            </w:r>
            <w:r w:rsidR="00990F05" w:rsidRPr="00990F05">
              <w:rPr>
                <w:rFonts w:ascii="Segoe UI Symbol" w:eastAsia="微軟正黑體" w:hAnsi="Segoe UI Symbol" w:cs="Segoe UI Symbol"/>
                <w:bCs/>
              </w:rPr>
              <w:t>☐</w:t>
            </w:r>
            <w:r w:rsidR="00990F05" w:rsidRPr="00990F05">
              <w:rPr>
                <w:rFonts w:ascii="微軟正黑體" w:eastAsia="微軟正黑體" w:hAnsi="微軟正黑體" w:cs="標楷體" w:hint="eastAsia"/>
                <w:bCs/>
              </w:rPr>
              <w:t>山野</w:t>
            </w:r>
            <w:r w:rsidR="00990F05" w:rsidRPr="00990F05">
              <w:rPr>
                <w:rFonts w:ascii="Segoe UI Symbol" w:eastAsia="微軟正黑體" w:hAnsi="Segoe UI Symbol" w:cs="Segoe UI Symbol"/>
                <w:bCs/>
              </w:rPr>
              <w:t>☐</w:t>
            </w:r>
            <w:r w:rsidR="00990F05" w:rsidRPr="00990F05">
              <w:rPr>
                <w:rFonts w:ascii="微軟正黑體" w:eastAsia="微軟正黑體" w:hAnsi="微軟正黑體" w:cs="標楷體" w:hint="eastAsia"/>
                <w:bCs/>
              </w:rPr>
              <w:t>海洋</w:t>
            </w:r>
          </w:p>
        </w:tc>
      </w:tr>
      <w:tr w:rsidR="0083160C" w14:paraId="2DA30BAC" w14:textId="77777777" w:rsidTr="009A7C91">
        <w:tc>
          <w:tcPr>
            <w:tcW w:w="1979" w:type="dxa"/>
            <w:vMerge w:val="restart"/>
            <w:shd w:val="clear" w:color="auto" w:fill="D9D9D9" w:themeFill="background1" w:themeFillShade="D9"/>
            <w:vAlign w:val="center"/>
          </w:tcPr>
          <w:p w14:paraId="5F11C91D" w14:textId="4A5B092C" w:rsidR="001E4AE5" w:rsidRDefault="001E4AE5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90F05">
              <w:rPr>
                <w:rFonts w:ascii="微軟正黑體" w:eastAsia="微軟正黑體" w:hAnsi="微軟正黑體" w:hint="eastAsia"/>
                <w:b/>
                <w:bCs/>
              </w:rPr>
              <w:t>對應十二年國教核心素養</w:t>
            </w:r>
          </w:p>
          <w:p w14:paraId="217BC835" w14:textId="77777777" w:rsidR="00F77F0A" w:rsidRDefault="00F77F0A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  <w:p w14:paraId="6A733988" w14:textId="44429BAD" w:rsidR="00F77F0A" w:rsidRDefault="00F77F0A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（</w:t>
            </w:r>
            <w:r w:rsidRPr="00F77F0A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勾選後，在後面的描述底線或是粗體，以明確標示這個課程所著重的部分，最後需要補充說明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）</w:t>
            </w:r>
          </w:p>
          <w:p w14:paraId="66A3599F" w14:textId="48406BC5" w:rsidR="00F77F0A" w:rsidRPr="00990F05" w:rsidRDefault="00F77F0A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824" w:type="dxa"/>
            <w:gridSpan w:val="2"/>
            <w:shd w:val="clear" w:color="auto" w:fill="D9D9D9" w:themeFill="background1" w:themeFillShade="D9"/>
            <w:vAlign w:val="center"/>
          </w:tcPr>
          <w:p w14:paraId="23B209A5" w14:textId="1FDAA137" w:rsidR="001E4AE5" w:rsidRPr="00990F05" w:rsidRDefault="001E4AE5" w:rsidP="00990F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0F05">
              <w:rPr>
                <w:rFonts w:ascii="微軟正黑體" w:eastAsia="微軟正黑體" w:hAnsi="微軟正黑體" w:cs="標楷體"/>
                <w:b/>
                <w:bCs/>
              </w:rPr>
              <w:t xml:space="preserve">A </w:t>
            </w:r>
            <w:r w:rsidRPr="00990F05">
              <w:rPr>
                <w:rFonts w:ascii="微軟正黑體" w:eastAsia="微軟正黑體" w:hAnsi="微軟正黑體" w:cs="標楷體" w:hint="eastAsia"/>
                <w:b/>
                <w:bCs/>
              </w:rPr>
              <w:t>自主行動</w:t>
            </w:r>
          </w:p>
        </w:tc>
        <w:tc>
          <w:tcPr>
            <w:tcW w:w="2824" w:type="dxa"/>
            <w:gridSpan w:val="4"/>
            <w:shd w:val="clear" w:color="auto" w:fill="D9D9D9" w:themeFill="background1" w:themeFillShade="D9"/>
            <w:vAlign w:val="center"/>
          </w:tcPr>
          <w:p w14:paraId="0028D377" w14:textId="72DB1A13" w:rsidR="001E4AE5" w:rsidRPr="00990F05" w:rsidRDefault="001E4AE5" w:rsidP="00990F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  <w:bCs/>
              </w:rPr>
              <w:t>B溝通互動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39452B83" w14:textId="5A844868" w:rsidR="001E4AE5" w:rsidRPr="00990F05" w:rsidRDefault="001E4AE5" w:rsidP="00990F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  <w:bCs/>
              </w:rPr>
              <w:t>C社會參與</w:t>
            </w:r>
          </w:p>
        </w:tc>
      </w:tr>
      <w:tr w:rsidR="0083160C" w14:paraId="0B783F1F" w14:textId="77777777" w:rsidTr="00792D3B">
        <w:trPr>
          <w:trHeight w:val="3190"/>
        </w:trPr>
        <w:tc>
          <w:tcPr>
            <w:tcW w:w="1979" w:type="dxa"/>
            <w:vMerge/>
          </w:tcPr>
          <w:p w14:paraId="6303877F" w14:textId="77777777" w:rsidR="001E4AE5" w:rsidRDefault="001E4AE5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24" w:type="dxa"/>
            <w:gridSpan w:val="2"/>
          </w:tcPr>
          <w:p w14:paraId="08FD51AF" w14:textId="77777777" w:rsidR="001E4AE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</w:rPr>
              <w:sym w:font="Wingdings 2" w:char="F0A3"/>
            </w:r>
            <w:r w:rsidRPr="00990F05">
              <w:rPr>
                <w:rFonts w:ascii="微軟正黑體" w:eastAsia="微軟正黑體" w:hAnsi="微軟正黑體" w:cs="標楷體" w:hint="eastAsia"/>
              </w:rPr>
              <w:t>A1</w:t>
            </w:r>
          </w:p>
          <w:p w14:paraId="6D8E9F9C" w14:textId="2D113A7B" w:rsidR="001E4AE5" w:rsidRPr="00990F0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</w:rPr>
              <w:t>身心素質與自我精進</w:t>
            </w:r>
            <w:r w:rsidRPr="00990F05">
              <w:rPr>
                <w:rFonts w:ascii="微軟正黑體" w:eastAsia="微軟正黑體" w:hAnsi="微軟正黑體" w:cs="標楷體" w:hint="eastAsia"/>
              </w:rPr>
              <w:t>：</w:t>
            </w:r>
          </w:p>
          <w:p w14:paraId="19F0CBDE" w14:textId="77777777" w:rsidR="00F77F0A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971EDF4" w14:textId="2CAC50B6" w:rsidR="00F77F0A" w:rsidRPr="00F77F0A" w:rsidRDefault="00F77F0A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</w:rPr>
            </w:pPr>
            <w:r w:rsidRPr="00F77F0A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說明：_</w:t>
            </w:r>
            <w:r w:rsidRPr="00F77F0A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shd w:val="pct15" w:color="auto" w:fill="FFFFFF"/>
              </w:rPr>
              <w:t>_____________________</w:t>
            </w:r>
          </w:p>
        </w:tc>
        <w:tc>
          <w:tcPr>
            <w:tcW w:w="2824" w:type="dxa"/>
            <w:gridSpan w:val="4"/>
          </w:tcPr>
          <w:p w14:paraId="441ABEFD" w14:textId="77777777" w:rsidR="001E4AE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</w:rPr>
              <w:sym w:font="Wingdings 2" w:char="F0A3"/>
            </w:r>
            <w:r w:rsidRPr="00990F05">
              <w:rPr>
                <w:rFonts w:ascii="微軟正黑體" w:eastAsia="微軟正黑體" w:hAnsi="微軟正黑體" w:cs="標楷體" w:hint="eastAsia"/>
              </w:rPr>
              <w:t>B1</w:t>
            </w:r>
          </w:p>
          <w:p w14:paraId="61671736" w14:textId="7933679C" w:rsidR="001E4AE5" w:rsidRPr="00990F0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</w:rPr>
              <w:t>符號運用與溝通表達</w:t>
            </w:r>
            <w:r w:rsidRPr="00990F05">
              <w:rPr>
                <w:rFonts w:ascii="微軟正黑體" w:eastAsia="微軟正黑體" w:hAnsi="微軟正黑體" w:cs="標楷體" w:hint="eastAsia"/>
              </w:rPr>
              <w:t>：</w:t>
            </w:r>
          </w:p>
          <w:p w14:paraId="02323518" w14:textId="77777777" w:rsidR="001E4AE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具備理解及使用語言、文字、數理、肢體及藝術等各種符號進行表達、溝通及互動的能力，並能了解與同理他人，應用在日常生活及工作上。</w:t>
            </w:r>
          </w:p>
          <w:p w14:paraId="42C262D0" w14:textId="5B2B9596" w:rsidR="00F77F0A" w:rsidRPr="001E4AE5" w:rsidRDefault="00F77F0A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F77F0A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說明：_</w:t>
            </w:r>
            <w:r w:rsidRPr="00F77F0A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shd w:val="pct15" w:color="auto" w:fill="FFFFFF"/>
              </w:rPr>
              <w:t>_____________________</w:t>
            </w:r>
          </w:p>
        </w:tc>
        <w:tc>
          <w:tcPr>
            <w:tcW w:w="2829" w:type="dxa"/>
          </w:tcPr>
          <w:p w14:paraId="7C36BA6C" w14:textId="77777777" w:rsidR="001E4AE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</w:rPr>
              <w:sym w:font="Wingdings 2" w:char="F0A3"/>
            </w:r>
            <w:r w:rsidRPr="00990F05">
              <w:rPr>
                <w:rFonts w:ascii="微軟正黑體" w:eastAsia="微軟正黑體" w:hAnsi="微軟正黑體" w:cs="標楷體" w:hint="eastAsia"/>
              </w:rPr>
              <w:t>C1</w:t>
            </w:r>
          </w:p>
          <w:p w14:paraId="20BAC393" w14:textId="511DB85D" w:rsidR="001E4AE5" w:rsidRPr="00990F0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</w:rPr>
              <w:t>道德實踐與公民意識</w:t>
            </w:r>
            <w:r w:rsidRPr="00990F05">
              <w:rPr>
                <w:rFonts w:ascii="微軟正黑體" w:eastAsia="微軟正黑體" w:hAnsi="微軟正黑體" w:cs="標楷體" w:hint="eastAsia"/>
              </w:rPr>
              <w:t>：</w:t>
            </w:r>
          </w:p>
          <w:p w14:paraId="2360BDE4" w14:textId="77777777" w:rsidR="001E4AE5" w:rsidRDefault="001E4AE5" w:rsidP="001E4AE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具備道德實踐的素養，從個人小我到社會公民，循序漸進，養成社會責任感及公民意識，主動關注公共議題並積極參與社會活動，關懷自然生態與人類永續發展，而展現知善、樂善與行善的品德。</w:t>
            </w:r>
          </w:p>
          <w:p w14:paraId="36558FBE" w14:textId="51619C95" w:rsidR="00F77F0A" w:rsidRPr="001E4AE5" w:rsidRDefault="00F77F0A" w:rsidP="001E4AE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77F0A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說明：_</w:t>
            </w:r>
            <w:r w:rsidRPr="00F77F0A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shd w:val="pct15" w:color="auto" w:fill="FFFFFF"/>
              </w:rPr>
              <w:t>_____________________</w:t>
            </w:r>
          </w:p>
        </w:tc>
      </w:tr>
      <w:tr w:rsidR="0083160C" w14:paraId="3B94B92B" w14:textId="77777777" w:rsidTr="00792D3B">
        <w:trPr>
          <w:trHeight w:val="2460"/>
        </w:trPr>
        <w:tc>
          <w:tcPr>
            <w:tcW w:w="1979" w:type="dxa"/>
            <w:vMerge/>
          </w:tcPr>
          <w:p w14:paraId="4E9AF18E" w14:textId="77777777" w:rsidR="001E4AE5" w:rsidRDefault="001E4AE5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24" w:type="dxa"/>
            <w:gridSpan w:val="2"/>
          </w:tcPr>
          <w:p w14:paraId="6DAA1DD8" w14:textId="34A6E2D8" w:rsidR="001E4AE5" w:rsidRDefault="0083160C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Arial" w:hAnsi="Arial" w:cs="Arial"/>
              </w:rPr>
              <w:t>■</w:t>
            </w:r>
            <w:r w:rsidR="001E4AE5" w:rsidRPr="00990F05">
              <w:rPr>
                <w:rFonts w:ascii="微軟正黑體" w:eastAsia="微軟正黑體" w:hAnsi="微軟正黑體" w:cs="標楷體"/>
              </w:rPr>
              <w:t>A2</w:t>
            </w:r>
          </w:p>
          <w:p w14:paraId="3247D145" w14:textId="77777777" w:rsidR="001E4AE5" w:rsidRPr="00990F0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</w:rPr>
              <w:t>系統思考與解決問題</w:t>
            </w:r>
            <w:r w:rsidRPr="00990F05">
              <w:rPr>
                <w:rFonts w:ascii="微軟正黑體" w:eastAsia="微軟正黑體" w:hAnsi="微軟正黑體" w:cs="標楷體" w:hint="eastAsia"/>
              </w:rPr>
              <w:t>：</w:t>
            </w:r>
          </w:p>
          <w:p w14:paraId="083409D4" w14:textId="77777777" w:rsidR="001E4AE5" w:rsidRPr="001E4AE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具備問題理解、思辨分析、推理批判的系統思考與後設思考素養，並能行動與反思，以有效處理及解決生活、生命問題。</w:t>
            </w:r>
          </w:p>
          <w:p w14:paraId="2931C521" w14:textId="59F02188" w:rsidR="001E4AE5" w:rsidRPr="00990F05" w:rsidRDefault="00F77F0A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F77F0A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說明：</w:t>
            </w:r>
            <w:r w:rsidR="0083160C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透過引導的方式，以對照組比對變動因數的方式，系統性的思考與討論成果及呈現</w:t>
            </w:r>
          </w:p>
        </w:tc>
        <w:tc>
          <w:tcPr>
            <w:tcW w:w="2824" w:type="dxa"/>
            <w:gridSpan w:val="4"/>
          </w:tcPr>
          <w:p w14:paraId="3DF2DEE9" w14:textId="77777777" w:rsidR="001E4AE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</w:rPr>
              <w:sym w:font="Wingdings 2" w:char="F0A3"/>
            </w:r>
            <w:r w:rsidRPr="00990F05">
              <w:rPr>
                <w:rFonts w:ascii="微軟正黑體" w:eastAsia="微軟正黑體" w:hAnsi="微軟正黑體" w:cs="標楷體"/>
              </w:rPr>
              <w:t>B2</w:t>
            </w:r>
          </w:p>
          <w:p w14:paraId="240B5873" w14:textId="43BCD2E1" w:rsidR="001E4AE5" w:rsidRPr="00990F0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</w:rPr>
              <w:t>科技資訊與媒體素養</w:t>
            </w:r>
            <w:r w:rsidRPr="00990F05">
              <w:rPr>
                <w:rFonts w:ascii="微軟正黑體" w:eastAsia="微軟正黑體" w:hAnsi="微軟正黑體" w:cs="標楷體" w:hint="eastAsia"/>
              </w:rPr>
              <w:t>：</w:t>
            </w:r>
          </w:p>
          <w:p w14:paraId="74BCC9B5" w14:textId="77777777" w:rsidR="001E4AE5" w:rsidRDefault="001E4AE5" w:rsidP="00DC0EDE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具備善用科技、資訊與各類媒體之能力，培養相關倫理及媒體識讀的素養，俾能分析、思辨、批判人與科技、資訊及媒</w:t>
            </w:r>
            <w:r w:rsidR="00DC0EDE"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體之關係。</w:t>
            </w:r>
          </w:p>
          <w:p w14:paraId="75645615" w14:textId="0993142D" w:rsidR="00F77F0A" w:rsidRPr="00990F05" w:rsidRDefault="00F77F0A" w:rsidP="00DC0EDE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F77F0A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說明：_</w:t>
            </w:r>
            <w:r w:rsidRPr="00F77F0A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shd w:val="pct15" w:color="auto" w:fill="FFFFFF"/>
              </w:rPr>
              <w:t>_____________________</w:t>
            </w:r>
          </w:p>
        </w:tc>
        <w:tc>
          <w:tcPr>
            <w:tcW w:w="2829" w:type="dxa"/>
          </w:tcPr>
          <w:p w14:paraId="0A2F815C" w14:textId="77777777" w:rsidR="001E4AE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</w:rPr>
              <w:sym w:font="Wingdings 2" w:char="F0A3"/>
            </w:r>
            <w:r w:rsidRPr="00990F05">
              <w:rPr>
                <w:rFonts w:ascii="微軟正黑體" w:eastAsia="微軟正黑體" w:hAnsi="微軟正黑體" w:cs="標楷體"/>
              </w:rPr>
              <w:t>C2</w:t>
            </w:r>
          </w:p>
          <w:p w14:paraId="5B825D7E" w14:textId="77777777" w:rsidR="001E4AE5" w:rsidRPr="00990F0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</w:rPr>
              <w:t>人際關係與團隊合作</w:t>
            </w:r>
            <w:r w:rsidRPr="00990F05">
              <w:rPr>
                <w:rFonts w:ascii="微軟正黑體" w:eastAsia="微軟正黑體" w:hAnsi="微軟正黑體" w:cs="標楷體" w:hint="eastAsia"/>
              </w:rPr>
              <w:t>：</w:t>
            </w:r>
          </w:p>
          <w:p w14:paraId="5AD6AA99" w14:textId="77777777" w:rsidR="001E4AE5" w:rsidRDefault="001E4AE5" w:rsidP="00DC0EDE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具備友善的人際情懷及與他人建立良好的互動關係，並發展與人溝通協調、包容異己、社會參與及服務等團隊合作的</w:t>
            </w:r>
            <w:r w:rsidR="00DC0EDE"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養。</w:t>
            </w:r>
          </w:p>
          <w:p w14:paraId="25474E54" w14:textId="785B98DA" w:rsidR="00F77F0A" w:rsidRPr="00990F05" w:rsidRDefault="00F77F0A" w:rsidP="00DC0EDE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F77F0A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說明：_</w:t>
            </w:r>
            <w:r w:rsidRPr="00F77F0A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shd w:val="pct15" w:color="auto" w:fill="FFFFFF"/>
              </w:rPr>
              <w:t>_____________________</w:t>
            </w:r>
          </w:p>
        </w:tc>
      </w:tr>
      <w:tr w:rsidR="0083160C" w14:paraId="095FAAAE" w14:textId="77777777" w:rsidTr="00792D3B">
        <w:trPr>
          <w:trHeight w:val="2728"/>
        </w:trPr>
        <w:tc>
          <w:tcPr>
            <w:tcW w:w="1979" w:type="dxa"/>
            <w:vMerge/>
          </w:tcPr>
          <w:p w14:paraId="6374A973" w14:textId="77777777" w:rsidR="001E4AE5" w:rsidRDefault="001E4AE5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24" w:type="dxa"/>
            <w:gridSpan w:val="2"/>
          </w:tcPr>
          <w:p w14:paraId="53D2514E" w14:textId="3A08C28A" w:rsidR="001E4AE5" w:rsidRDefault="0083160C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Arial" w:hAnsi="Arial" w:cs="Arial"/>
              </w:rPr>
              <w:t>■</w:t>
            </w:r>
            <w:r w:rsidR="001E4AE5" w:rsidRPr="00990F05">
              <w:rPr>
                <w:rFonts w:ascii="微軟正黑體" w:eastAsia="微軟正黑體" w:hAnsi="微軟正黑體" w:cs="標楷體"/>
              </w:rPr>
              <w:t>A3</w:t>
            </w:r>
          </w:p>
          <w:p w14:paraId="414E5FE4" w14:textId="35C4A3F2" w:rsidR="001E4AE5" w:rsidRPr="00990F0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</w:rPr>
              <w:t>規劃執行與創新應變</w:t>
            </w:r>
            <w:r w:rsidRPr="00990F05">
              <w:rPr>
                <w:rFonts w:ascii="微軟正黑體" w:eastAsia="微軟正黑體" w:hAnsi="微軟正黑體" w:cs="標楷體" w:hint="eastAsia"/>
              </w:rPr>
              <w:t>：</w:t>
            </w:r>
          </w:p>
          <w:p w14:paraId="4A656426" w14:textId="77777777" w:rsidR="001E4AE5" w:rsidRDefault="001E4AE5" w:rsidP="00990F05">
            <w:pPr>
              <w:spacing w:line="400" w:lineRule="exact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具備規劃及執行計畫的能力，並試探與發展多元專業知能、充實生活經驗，發揮創新精神，以因應社會變遷、增進個人的彈性適應力。</w:t>
            </w:r>
          </w:p>
          <w:p w14:paraId="0D95900D" w14:textId="15EAA510" w:rsidR="00F77F0A" w:rsidRPr="00990F05" w:rsidRDefault="00F77F0A" w:rsidP="00990F05">
            <w:pPr>
              <w:spacing w:line="400" w:lineRule="exact"/>
              <w:rPr>
                <w:rFonts w:ascii="微軟正黑體" w:eastAsia="微軟正黑體" w:hAnsi="微軟正黑體" w:cs="標楷體"/>
              </w:rPr>
            </w:pPr>
            <w:r w:rsidRPr="00F77F0A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lastRenderedPageBreak/>
              <w:t>說明：</w:t>
            </w:r>
            <w:r w:rsidR="0083160C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經由簡易化學帶入生活，發展多元專業知能，並以認識產業之方式，充實生活經驗，了解產業的變化與發展</w:t>
            </w:r>
          </w:p>
        </w:tc>
        <w:tc>
          <w:tcPr>
            <w:tcW w:w="2824" w:type="dxa"/>
            <w:gridSpan w:val="4"/>
          </w:tcPr>
          <w:p w14:paraId="7F298240" w14:textId="5B90013F" w:rsidR="001E4AE5" w:rsidRDefault="0083160C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bookmarkStart w:id="0" w:name="OLE_LINK1"/>
            <w:r>
              <w:rPr>
                <w:rFonts w:ascii="Arial" w:hAnsi="Arial" w:cs="Arial"/>
              </w:rPr>
              <w:lastRenderedPageBreak/>
              <w:t>■</w:t>
            </w:r>
            <w:bookmarkEnd w:id="0"/>
            <w:r w:rsidR="001E4AE5" w:rsidRPr="00990F05">
              <w:rPr>
                <w:rFonts w:ascii="微軟正黑體" w:eastAsia="微軟正黑體" w:hAnsi="微軟正黑體" w:cs="標楷體"/>
              </w:rPr>
              <w:t>B3</w:t>
            </w:r>
          </w:p>
          <w:p w14:paraId="7676D605" w14:textId="77777777" w:rsidR="001E4AE5" w:rsidRPr="00990F0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</w:rPr>
              <w:t>藝術涵養與美感素養</w:t>
            </w:r>
            <w:r w:rsidRPr="00990F05">
              <w:rPr>
                <w:rFonts w:ascii="微軟正黑體" w:eastAsia="微軟正黑體" w:hAnsi="微軟正黑體" w:cs="標楷體" w:hint="eastAsia"/>
              </w:rPr>
              <w:t>：</w:t>
            </w:r>
          </w:p>
          <w:p w14:paraId="06FDBE9C" w14:textId="77777777" w:rsidR="001E4AE5" w:rsidRDefault="001E4AE5" w:rsidP="00990F05">
            <w:pPr>
              <w:spacing w:line="400" w:lineRule="exact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具備藝術感知、創作與鑑賞能力，體會藝術文化之美，透過生活美學的省思，豐富美感體驗，培養對美善的人事物，進行賞析、建構與分享的態度與</w:t>
            </w: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lastRenderedPageBreak/>
              <w:t>能力。</w:t>
            </w:r>
          </w:p>
          <w:p w14:paraId="3DC3EC15" w14:textId="25457348" w:rsidR="00F77F0A" w:rsidRPr="00990F05" w:rsidRDefault="00F77F0A" w:rsidP="00990F05">
            <w:pPr>
              <w:spacing w:line="400" w:lineRule="exact"/>
              <w:rPr>
                <w:rFonts w:ascii="微軟正黑體" w:eastAsia="微軟正黑體" w:hAnsi="微軟正黑體" w:cs="標楷體"/>
              </w:rPr>
            </w:pPr>
            <w:r w:rsidRPr="00F77F0A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說明：</w:t>
            </w:r>
            <w:r w:rsidR="0083160C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藉由引導及個人發想，透過自行包裝設計豐富美感體驗，並且培養美善的賞析</w:t>
            </w:r>
          </w:p>
        </w:tc>
        <w:tc>
          <w:tcPr>
            <w:tcW w:w="2829" w:type="dxa"/>
          </w:tcPr>
          <w:p w14:paraId="53EAE03D" w14:textId="4B21AD8B" w:rsidR="001E4AE5" w:rsidRDefault="0083160C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Arial" w:hAnsi="Arial" w:cs="Arial"/>
              </w:rPr>
              <w:lastRenderedPageBreak/>
              <w:t>■</w:t>
            </w:r>
            <w:r w:rsidR="001E4AE5" w:rsidRPr="00990F05">
              <w:rPr>
                <w:rFonts w:ascii="微軟正黑體" w:eastAsia="微軟正黑體" w:hAnsi="微軟正黑體" w:cs="標楷體"/>
              </w:rPr>
              <w:t>C3</w:t>
            </w:r>
          </w:p>
          <w:p w14:paraId="74A96A96" w14:textId="77777777" w:rsidR="001E4AE5" w:rsidRPr="00990F05" w:rsidRDefault="001E4AE5" w:rsidP="00990F0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990F05">
              <w:rPr>
                <w:rFonts w:ascii="微軟正黑體" w:eastAsia="微軟正黑體" w:hAnsi="微軟正黑體" w:cs="標楷體" w:hint="eastAsia"/>
                <w:b/>
              </w:rPr>
              <w:t>多元文化與國際理解</w:t>
            </w:r>
            <w:r w:rsidRPr="00990F05">
              <w:rPr>
                <w:rFonts w:ascii="微軟正黑體" w:eastAsia="微軟正黑體" w:hAnsi="微軟正黑體" w:cs="標楷體" w:hint="eastAsia"/>
              </w:rPr>
              <w:t>：</w:t>
            </w:r>
          </w:p>
          <w:p w14:paraId="19427E9C" w14:textId="77777777" w:rsidR="001E4AE5" w:rsidRDefault="001E4AE5" w:rsidP="00990F05">
            <w:pPr>
              <w:spacing w:line="400" w:lineRule="exact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具備自我文化認同的信念，並尊重與欣賞多元文化，積極關心全球議題及國際情勢，且能順應時代脈動與社會需要，發展國際理解、多元文化價值觀</w:t>
            </w:r>
            <w:r w:rsidRPr="001E4AE5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lastRenderedPageBreak/>
              <w:t>與世界和平的胸懷。</w:t>
            </w:r>
          </w:p>
          <w:p w14:paraId="2044C5A9" w14:textId="037A2578" w:rsidR="00F77F0A" w:rsidRPr="00990F05" w:rsidRDefault="00F77F0A" w:rsidP="00990F05">
            <w:pPr>
              <w:spacing w:line="400" w:lineRule="exact"/>
              <w:rPr>
                <w:rFonts w:ascii="微軟正黑體" w:eastAsia="微軟正黑體" w:hAnsi="微軟正黑體" w:cs="標楷體"/>
              </w:rPr>
            </w:pPr>
            <w:r w:rsidRPr="00F77F0A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說明：</w:t>
            </w:r>
            <w:r w:rsidR="0083160C">
              <w:rPr>
                <w:rFonts w:ascii="微軟正黑體" w:eastAsia="微軟正黑體" w:hAnsi="微軟正黑體" w:cs="標楷體" w:hint="eastAsia"/>
                <w:b/>
                <w:bCs/>
                <w:sz w:val="20"/>
                <w:szCs w:val="20"/>
                <w:shd w:val="pct15" w:color="auto" w:fill="FFFFFF"/>
              </w:rPr>
              <w:t>從產業文化的面相，切入傳統產業的多元發展，更能順應時代脈動，知悉產業多元變化的價值觀</w:t>
            </w:r>
          </w:p>
        </w:tc>
      </w:tr>
      <w:tr w:rsidR="0083160C" w14:paraId="74456905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F1A4C99" w14:textId="748904A2" w:rsidR="0083160C" w:rsidRPr="00DC0EDE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C0EDE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對應學科</w:t>
            </w:r>
          </w:p>
        </w:tc>
        <w:tc>
          <w:tcPr>
            <w:tcW w:w="8477" w:type="dxa"/>
            <w:gridSpan w:val="7"/>
          </w:tcPr>
          <w:p w14:paraId="5483FFD4" w14:textId="77777777" w:rsidR="0083160C" w:rsidRDefault="0083160C" w:rsidP="0083160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C0EDE">
              <w:rPr>
                <w:rFonts w:ascii="微軟正黑體" w:eastAsia="微軟正黑體" w:hAnsi="微軟正黑體" w:hint="eastAsia"/>
                <w:szCs w:val="24"/>
              </w:rPr>
              <w:t>□語文(國語文、英語文) □數學</w:t>
            </w:r>
            <w:r>
              <w:rPr>
                <w:rFonts w:ascii="Arial" w:hAnsi="Arial" w:cs="Arial"/>
              </w:rPr>
              <w:t>■</w:t>
            </w:r>
            <w:r w:rsidRPr="00DC0EDE">
              <w:rPr>
                <w:rFonts w:ascii="微軟正黑體" w:eastAsia="微軟正黑體" w:hAnsi="微軟正黑體" w:hint="eastAsia"/>
                <w:szCs w:val="24"/>
              </w:rPr>
              <w:t>自然科學□社會</w:t>
            </w:r>
            <w:r>
              <w:rPr>
                <w:rFonts w:ascii="Arial" w:hAnsi="Arial" w:cs="Arial"/>
              </w:rPr>
              <w:t>■</w:t>
            </w:r>
            <w:r w:rsidRPr="00DC0EDE">
              <w:rPr>
                <w:rFonts w:ascii="微軟正黑體" w:eastAsia="微軟正黑體" w:hAnsi="微軟正黑體" w:hint="eastAsia"/>
                <w:szCs w:val="24"/>
              </w:rPr>
              <w:t>藝術□綜合活動□科技</w:t>
            </w:r>
          </w:p>
          <w:p w14:paraId="6F358BE9" w14:textId="66FA4F1D" w:rsidR="0083160C" w:rsidRPr="00DC0EDE" w:rsidRDefault="0083160C" w:rsidP="0083160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C0EDE">
              <w:rPr>
                <w:rFonts w:ascii="微軟正黑體" w:eastAsia="微軟正黑體" w:hAnsi="微軟正黑體" w:hint="eastAsia"/>
                <w:szCs w:val="24"/>
              </w:rPr>
              <w:t>□健康與體育</w:t>
            </w:r>
          </w:p>
        </w:tc>
      </w:tr>
      <w:tr w:rsidR="0083160C" w14:paraId="6CBFBF21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25DADCEE" w14:textId="774AE6D5" w:rsidR="0083160C" w:rsidRPr="00DC0EDE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C0EDE">
              <w:rPr>
                <w:rFonts w:ascii="微軟正黑體" w:eastAsia="微軟正黑體" w:hAnsi="微軟正黑體" w:hint="eastAsia"/>
                <w:b/>
                <w:bCs/>
              </w:rPr>
              <w:t>對應議題</w:t>
            </w:r>
          </w:p>
        </w:tc>
        <w:tc>
          <w:tcPr>
            <w:tcW w:w="8477" w:type="dxa"/>
            <w:gridSpan w:val="7"/>
          </w:tcPr>
          <w:p w14:paraId="1B052779" w14:textId="77777777" w:rsidR="0083160C" w:rsidRDefault="0083160C" w:rsidP="0083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DC0EDE">
              <w:rPr>
                <w:rFonts w:ascii="微軟正黑體" w:eastAsia="微軟正黑體" w:hAnsi="微軟正黑體" w:hint="eastAsia"/>
              </w:rPr>
              <w:t>□性別平等教育□人權教育□環境教育□海洋教育□品德教育□生命教育</w:t>
            </w:r>
          </w:p>
          <w:p w14:paraId="2FC810C5" w14:textId="77777777" w:rsidR="0083160C" w:rsidRDefault="0083160C" w:rsidP="0083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DC0EDE">
              <w:rPr>
                <w:rFonts w:ascii="微軟正黑體" w:eastAsia="微軟正黑體" w:hAnsi="微軟正黑體" w:hint="eastAsia"/>
              </w:rPr>
              <w:t>□法治教育□科技教育□資訊教育□能源教育□安全教育□防災教育□家庭教育</w:t>
            </w:r>
          </w:p>
          <w:p w14:paraId="1F9330B1" w14:textId="293817CE" w:rsidR="0083160C" w:rsidRDefault="0083160C" w:rsidP="0083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DC0EDE">
              <w:rPr>
                <w:rFonts w:ascii="微軟正黑體" w:eastAsia="微軟正黑體" w:hAnsi="微軟正黑體" w:hint="eastAsia"/>
              </w:rPr>
              <w:t>□生涯規劃教育</w:t>
            </w:r>
            <w:r>
              <w:rPr>
                <w:rFonts w:ascii="Arial" w:hAnsi="Arial" w:cs="Arial"/>
              </w:rPr>
              <w:t>■</w:t>
            </w:r>
            <w:r w:rsidRPr="00DC0EDE">
              <w:rPr>
                <w:rFonts w:ascii="微軟正黑體" w:eastAsia="微軟正黑體" w:hAnsi="微軟正黑體" w:hint="eastAsia"/>
              </w:rPr>
              <w:t>多元文化教育□閱讀素養</w:t>
            </w:r>
            <w:r>
              <w:rPr>
                <w:rFonts w:ascii="Arial" w:hAnsi="Arial" w:cs="Arial"/>
              </w:rPr>
              <w:t>■</w:t>
            </w:r>
            <w:r w:rsidRPr="00DC0EDE">
              <w:rPr>
                <w:rFonts w:ascii="微軟正黑體" w:eastAsia="微軟正黑體" w:hAnsi="微軟正黑體" w:hint="eastAsia"/>
              </w:rPr>
              <w:t>戶外教育□國際教育□原住民族教育</w:t>
            </w:r>
          </w:p>
        </w:tc>
      </w:tr>
      <w:tr w:rsidR="0083160C" w14:paraId="4254B010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71A03A3B" w14:textId="77777777" w:rsidR="0083160C" w:rsidRPr="000F6FF8" w:rsidRDefault="0083160C" w:rsidP="0083160C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0F6FF8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回應的聯合國</w:t>
            </w:r>
          </w:p>
          <w:p w14:paraId="7869FADA" w14:textId="77777777" w:rsidR="0083160C" w:rsidRPr="000F6FF8" w:rsidRDefault="0083160C" w:rsidP="0083160C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0F6FF8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永續發展目標（SDG</w:t>
            </w:r>
            <w:r w:rsidRPr="000F6FF8">
              <w:rPr>
                <w:rFonts w:ascii="微軟正黑體" w:eastAsia="微軟正黑體" w:hAnsi="微軟正黑體"/>
                <w:b/>
                <w:bCs/>
                <w:highlight w:val="yellow"/>
              </w:rPr>
              <w:t>s</w:t>
            </w:r>
            <w:r w:rsidRPr="000F6FF8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）與</w:t>
            </w:r>
          </w:p>
          <w:p w14:paraId="6B711C6A" w14:textId="77777777" w:rsidR="0083160C" w:rsidRPr="000F6FF8" w:rsidRDefault="0083160C" w:rsidP="0083160C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0F6FF8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細項目標</w:t>
            </w:r>
          </w:p>
          <w:p w14:paraId="5A51D0DB" w14:textId="1B303D17" w:rsidR="0083160C" w:rsidRPr="000F6FF8" w:rsidRDefault="0083160C" w:rsidP="0083160C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0F6FF8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（建議一個課程聚焦於1</w:t>
            </w:r>
            <w:r w:rsidRPr="000F6FF8">
              <w:rPr>
                <w:rFonts w:ascii="微軟正黑體" w:eastAsia="微軟正黑體" w:hAnsi="微軟正黑體"/>
                <w:b/>
                <w:bCs/>
                <w:highlight w:val="yellow"/>
              </w:rPr>
              <w:t>~2</w:t>
            </w:r>
            <w:r w:rsidRPr="000F6FF8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個目標與細項目標）</w:t>
            </w:r>
          </w:p>
        </w:tc>
        <w:tc>
          <w:tcPr>
            <w:tcW w:w="8477" w:type="dxa"/>
            <w:gridSpan w:val="7"/>
          </w:tcPr>
          <w:p w14:paraId="67F60330" w14:textId="77777777" w:rsidR="0083160C" w:rsidRPr="000F6FF8" w:rsidRDefault="0083160C" w:rsidP="0083160C">
            <w:pPr>
              <w:spacing w:line="400" w:lineRule="exact"/>
              <w:rPr>
                <w:rFonts w:ascii="微軟正黑體" w:eastAsia="微軟正黑體" w:hAnsi="微軟正黑體"/>
                <w:highlight w:val="yellow"/>
              </w:rPr>
            </w:pPr>
            <w:r w:rsidRPr="000F6FF8">
              <w:rPr>
                <w:rFonts w:ascii="微軟正黑體" w:eastAsia="微軟正黑體" w:hAnsi="微軟正黑體" w:hint="eastAsia"/>
                <w:highlight w:val="yellow"/>
              </w:rPr>
              <w:t>□S</w:t>
            </w:r>
            <w:r w:rsidRPr="000F6FF8">
              <w:rPr>
                <w:rFonts w:ascii="微軟正黑體" w:eastAsia="微軟正黑體" w:hAnsi="微軟正黑體"/>
                <w:highlight w:val="yellow"/>
              </w:rPr>
              <w:t>DG1</w:t>
            </w:r>
            <w:r w:rsidRPr="000F6FF8">
              <w:rPr>
                <w:rFonts w:ascii="微軟正黑體" w:eastAsia="微軟正黑體" w:hAnsi="微軟正黑體" w:hint="eastAsia"/>
                <w:highlight w:val="yellow"/>
              </w:rPr>
              <w:t>消除貧窮 □S</w:t>
            </w:r>
            <w:r w:rsidRPr="000F6FF8">
              <w:rPr>
                <w:rFonts w:ascii="微軟正黑體" w:eastAsia="微軟正黑體" w:hAnsi="微軟正黑體"/>
                <w:highlight w:val="yellow"/>
              </w:rPr>
              <w:t>DG2</w:t>
            </w:r>
            <w:r w:rsidRPr="000F6FF8">
              <w:rPr>
                <w:rFonts w:ascii="微軟正黑體" w:eastAsia="微軟正黑體" w:hAnsi="微軟正黑體" w:hint="eastAsia"/>
                <w:highlight w:val="yellow"/>
              </w:rPr>
              <w:t>消除飢餓 □S</w:t>
            </w:r>
            <w:r w:rsidRPr="000F6FF8">
              <w:rPr>
                <w:rFonts w:ascii="微軟正黑體" w:eastAsia="微軟正黑體" w:hAnsi="微軟正黑體"/>
                <w:highlight w:val="yellow"/>
              </w:rPr>
              <w:t>DG3</w:t>
            </w:r>
            <w:r w:rsidRPr="000F6FF8">
              <w:rPr>
                <w:rFonts w:ascii="微軟正黑體" w:eastAsia="微軟正黑體" w:hAnsi="微軟正黑體" w:hint="eastAsia"/>
                <w:highlight w:val="yellow"/>
              </w:rPr>
              <w:t xml:space="preserve">良好健康與福祉 </w:t>
            </w:r>
          </w:p>
          <w:p w14:paraId="63E541F8" w14:textId="77777777" w:rsidR="0083160C" w:rsidRPr="000F6FF8" w:rsidRDefault="0083160C" w:rsidP="0083160C">
            <w:pPr>
              <w:spacing w:line="400" w:lineRule="exact"/>
              <w:rPr>
                <w:rFonts w:ascii="微軟正黑體" w:eastAsia="微軟正黑體" w:hAnsi="微軟正黑體"/>
                <w:highlight w:val="yellow"/>
              </w:rPr>
            </w:pPr>
            <w:r w:rsidRPr="000F6FF8">
              <w:rPr>
                <w:rFonts w:ascii="微軟正黑體" w:eastAsia="微軟正黑體" w:hAnsi="微軟正黑體" w:hint="eastAsia"/>
                <w:highlight w:val="yellow"/>
              </w:rPr>
              <w:t>□S</w:t>
            </w:r>
            <w:r w:rsidRPr="000F6FF8">
              <w:rPr>
                <w:rFonts w:ascii="微軟正黑體" w:eastAsia="微軟正黑體" w:hAnsi="微軟正黑體"/>
                <w:highlight w:val="yellow"/>
              </w:rPr>
              <w:t>DG4</w:t>
            </w:r>
            <w:r w:rsidRPr="000F6FF8">
              <w:rPr>
                <w:rFonts w:ascii="微軟正黑體" w:eastAsia="微軟正黑體" w:hAnsi="微軟正黑體" w:hint="eastAsia"/>
                <w:highlight w:val="yellow"/>
              </w:rPr>
              <w:t>優質教育 □S</w:t>
            </w:r>
            <w:r w:rsidRPr="000F6FF8">
              <w:rPr>
                <w:rFonts w:ascii="微軟正黑體" w:eastAsia="微軟正黑體" w:hAnsi="微軟正黑體"/>
                <w:highlight w:val="yellow"/>
              </w:rPr>
              <w:t>DG5</w:t>
            </w:r>
            <w:r w:rsidRPr="000F6FF8">
              <w:rPr>
                <w:rFonts w:ascii="微軟正黑體" w:eastAsia="微軟正黑體" w:hAnsi="微軟正黑體" w:hint="eastAsia"/>
                <w:highlight w:val="yellow"/>
              </w:rPr>
              <w:t>性別平等 □S</w:t>
            </w:r>
            <w:r w:rsidRPr="000F6FF8">
              <w:rPr>
                <w:rFonts w:ascii="微軟正黑體" w:eastAsia="微軟正黑體" w:hAnsi="微軟正黑體"/>
                <w:highlight w:val="yellow"/>
              </w:rPr>
              <w:t>DG6</w:t>
            </w:r>
            <w:r w:rsidRPr="000F6FF8">
              <w:rPr>
                <w:rFonts w:ascii="微軟正黑體" w:eastAsia="微軟正黑體" w:hAnsi="微軟正黑體" w:hint="eastAsia"/>
                <w:highlight w:val="yellow"/>
              </w:rPr>
              <w:t>潔淨水資源與衛生</w:t>
            </w:r>
          </w:p>
          <w:p w14:paraId="6D20B8C2" w14:textId="77777777" w:rsidR="0083160C" w:rsidRPr="000F6FF8" w:rsidRDefault="0083160C" w:rsidP="0083160C">
            <w:pPr>
              <w:spacing w:line="400" w:lineRule="exact"/>
              <w:rPr>
                <w:rFonts w:ascii="微軟正黑體" w:eastAsia="微軟正黑體" w:hAnsi="微軟正黑體"/>
                <w:highlight w:val="yellow"/>
              </w:rPr>
            </w:pPr>
            <w:r w:rsidRPr="000F6FF8">
              <w:rPr>
                <w:rFonts w:ascii="微軟正黑體" w:eastAsia="微軟正黑體" w:hAnsi="微軟正黑體" w:hint="eastAsia"/>
                <w:highlight w:val="yellow"/>
              </w:rPr>
              <w:t>□S</w:t>
            </w:r>
            <w:r w:rsidRPr="000F6FF8">
              <w:rPr>
                <w:rFonts w:ascii="微軟正黑體" w:eastAsia="微軟正黑體" w:hAnsi="微軟正黑體"/>
                <w:highlight w:val="yellow"/>
              </w:rPr>
              <w:t xml:space="preserve">DG7 </w:t>
            </w:r>
            <w:r w:rsidRPr="000F6FF8">
              <w:rPr>
                <w:rFonts w:ascii="微軟正黑體" w:eastAsia="微軟正黑體" w:hAnsi="微軟正黑體" w:hint="eastAsia"/>
                <w:highlight w:val="yellow"/>
              </w:rPr>
              <w:t>潔淨水與衛生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 xml:space="preserve"> </w:t>
            </w:r>
            <w:r w:rsidRPr="00E33F6E">
              <w:rPr>
                <w:rFonts w:ascii="Arial" w:hAnsi="Arial" w:cs="Arial"/>
                <w:highlight w:val="yellow"/>
              </w:rPr>
              <w:t>■</w:t>
            </w:r>
            <w:r w:rsidRPr="000F6FF8">
              <w:rPr>
                <w:rFonts w:ascii="微軟正黑體" w:eastAsia="微軟正黑體" w:hAnsi="微軟正黑體" w:hint="eastAsia"/>
                <w:highlight w:val="yellow"/>
              </w:rPr>
              <w:t>S</w:t>
            </w:r>
            <w:r w:rsidRPr="000F6FF8">
              <w:rPr>
                <w:rFonts w:ascii="微軟正黑體" w:eastAsia="微軟正黑體" w:hAnsi="微軟正黑體"/>
                <w:highlight w:val="yellow"/>
              </w:rPr>
              <w:t>DG8</w:t>
            </w:r>
            <w:r w:rsidRPr="000F6FF8">
              <w:rPr>
                <w:rFonts w:ascii="微軟正黑體" w:eastAsia="微軟正黑體" w:hAnsi="微軟正黑體" w:hint="eastAsia"/>
                <w:highlight w:val="yellow"/>
              </w:rPr>
              <w:t xml:space="preserve"> 尊嚴就業與經濟發展</w:t>
            </w:r>
          </w:p>
          <w:p w14:paraId="1B5CD95F" w14:textId="77777777" w:rsidR="0083160C" w:rsidRPr="00E33F6E" w:rsidRDefault="0083160C" w:rsidP="0083160C">
            <w:pPr>
              <w:spacing w:line="400" w:lineRule="exact"/>
              <w:rPr>
                <w:rFonts w:ascii="微軟正黑體" w:eastAsia="微軟正黑體" w:hAnsi="微軟正黑體"/>
                <w:highlight w:val="yellow"/>
              </w:rPr>
            </w:pPr>
            <w:r w:rsidRPr="000F6FF8">
              <w:rPr>
                <w:rFonts w:ascii="微軟正黑體" w:eastAsia="微軟正黑體" w:hAnsi="微軟正黑體" w:hint="eastAsia"/>
                <w:highlight w:val="yellow"/>
              </w:rPr>
              <w:t>□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>S</w:t>
            </w:r>
            <w:r w:rsidRPr="00E33F6E">
              <w:rPr>
                <w:rFonts w:ascii="微軟正黑體" w:eastAsia="微軟正黑體" w:hAnsi="微軟正黑體"/>
                <w:highlight w:val="yellow"/>
              </w:rPr>
              <w:t xml:space="preserve">DG9 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>產業創新與基礎設施 □S</w:t>
            </w:r>
            <w:r w:rsidRPr="00E33F6E">
              <w:rPr>
                <w:rFonts w:ascii="微軟正黑體" w:eastAsia="微軟正黑體" w:hAnsi="微軟正黑體"/>
                <w:highlight w:val="yellow"/>
              </w:rPr>
              <w:t xml:space="preserve">DG10 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 xml:space="preserve">減少不平等 </w:t>
            </w:r>
          </w:p>
          <w:p w14:paraId="540BE4C2" w14:textId="77777777" w:rsidR="0083160C" w:rsidRPr="00E33F6E" w:rsidRDefault="0083160C" w:rsidP="0083160C">
            <w:pPr>
              <w:spacing w:line="400" w:lineRule="exact"/>
              <w:rPr>
                <w:rFonts w:ascii="微軟正黑體" w:eastAsia="微軟正黑體" w:hAnsi="微軟正黑體"/>
                <w:highlight w:val="yellow"/>
              </w:rPr>
            </w:pPr>
            <w:r w:rsidRPr="00E33F6E">
              <w:rPr>
                <w:rFonts w:ascii="微軟正黑體" w:eastAsia="微軟正黑體" w:hAnsi="微軟正黑體" w:hint="eastAsia"/>
                <w:highlight w:val="yellow"/>
              </w:rPr>
              <w:t>□S</w:t>
            </w:r>
            <w:r w:rsidRPr="00E33F6E">
              <w:rPr>
                <w:rFonts w:ascii="微軟正黑體" w:eastAsia="微軟正黑體" w:hAnsi="微軟正黑體"/>
                <w:highlight w:val="yellow"/>
              </w:rPr>
              <w:t xml:space="preserve">DG11 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>永續城市與社區 □S</w:t>
            </w:r>
            <w:r w:rsidRPr="00E33F6E">
              <w:rPr>
                <w:rFonts w:ascii="微軟正黑體" w:eastAsia="微軟正黑體" w:hAnsi="微軟正黑體"/>
                <w:highlight w:val="yellow"/>
              </w:rPr>
              <w:t xml:space="preserve">DG12 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>負責任生產與消費</w:t>
            </w:r>
          </w:p>
          <w:p w14:paraId="6753B8BF" w14:textId="77777777" w:rsidR="0083160C" w:rsidRPr="00E33F6E" w:rsidRDefault="0083160C" w:rsidP="0083160C">
            <w:pPr>
              <w:spacing w:line="400" w:lineRule="exact"/>
              <w:rPr>
                <w:rFonts w:ascii="微軟正黑體" w:eastAsia="微軟正黑體" w:hAnsi="微軟正黑體"/>
                <w:highlight w:val="yellow"/>
              </w:rPr>
            </w:pPr>
            <w:r w:rsidRPr="00E33F6E">
              <w:rPr>
                <w:rFonts w:ascii="微軟正黑體" w:eastAsia="微軟正黑體" w:hAnsi="微軟正黑體" w:hint="eastAsia"/>
                <w:highlight w:val="yellow"/>
              </w:rPr>
              <w:t>□S</w:t>
            </w:r>
            <w:r w:rsidRPr="00E33F6E">
              <w:rPr>
                <w:rFonts w:ascii="微軟正黑體" w:eastAsia="微軟正黑體" w:hAnsi="微軟正黑體"/>
                <w:highlight w:val="yellow"/>
              </w:rPr>
              <w:t>DG13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 xml:space="preserve"> 氣候行動 □S</w:t>
            </w:r>
            <w:r w:rsidRPr="00E33F6E">
              <w:rPr>
                <w:rFonts w:ascii="微軟正黑體" w:eastAsia="微軟正黑體" w:hAnsi="微軟正黑體"/>
                <w:highlight w:val="yellow"/>
              </w:rPr>
              <w:t>DG14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 xml:space="preserve"> 水下生命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 xml:space="preserve"> 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>□S</w:t>
            </w:r>
            <w:r w:rsidRPr="00E33F6E">
              <w:rPr>
                <w:rFonts w:ascii="微軟正黑體" w:eastAsia="微軟正黑體" w:hAnsi="微軟正黑體"/>
                <w:highlight w:val="yellow"/>
              </w:rPr>
              <w:t>DG15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>陸域生命</w:t>
            </w:r>
          </w:p>
          <w:p w14:paraId="11E3622A" w14:textId="77777777" w:rsidR="0083160C" w:rsidRPr="00E33F6E" w:rsidRDefault="0083160C" w:rsidP="0083160C">
            <w:pPr>
              <w:spacing w:line="400" w:lineRule="exact"/>
              <w:rPr>
                <w:rFonts w:ascii="微軟正黑體" w:eastAsia="微軟正黑體" w:hAnsi="微軟正黑體"/>
                <w:highlight w:val="yellow"/>
              </w:rPr>
            </w:pPr>
            <w:r w:rsidRPr="00E33F6E">
              <w:rPr>
                <w:rFonts w:ascii="微軟正黑體" w:eastAsia="微軟正黑體" w:hAnsi="微軟正黑體" w:hint="eastAsia"/>
                <w:highlight w:val="yellow"/>
              </w:rPr>
              <w:t>□S</w:t>
            </w:r>
            <w:r w:rsidRPr="00E33F6E">
              <w:rPr>
                <w:rFonts w:ascii="微軟正黑體" w:eastAsia="微軟正黑體" w:hAnsi="微軟正黑體"/>
                <w:highlight w:val="yellow"/>
              </w:rPr>
              <w:t xml:space="preserve">DG16 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>和平正義與制度 □S</w:t>
            </w:r>
            <w:r w:rsidRPr="00E33F6E">
              <w:rPr>
                <w:rFonts w:ascii="微軟正黑體" w:eastAsia="微軟正黑體" w:hAnsi="微軟正黑體"/>
                <w:highlight w:val="yellow"/>
              </w:rPr>
              <w:t>DG17</w:t>
            </w:r>
            <w:r w:rsidRPr="00E33F6E">
              <w:rPr>
                <w:rFonts w:ascii="微軟正黑體" w:eastAsia="微軟正黑體" w:hAnsi="微軟正黑體" w:hint="eastAsia"/>
                <w:highlight w:val="yellow"/>
              </w:rPr>
              <w:t xml:space="preserve"> 夥伴關係</w:t>
            </w:r>
          </w:p>
          <w:p w14:paraId="5B399283" w14:textId="77777777" w:rsidR="0083160C" w:rsidRPr="000F6FF8" w:rsidRDefault="0083160C" w:rsidP="0083160C">
            <w:pPr>
              <w:spacing w:line="400" w:lineRule="exact"/>
              <w:rPr>
                <w:rFonts w:ascii="微軟正黑體" w:eastAsia="微軟正黑體" w:hAnsi="微軟正黑體"/>
                <w:highlight w:val="yellow"/>
              </w:rPr>
            </w:pPr>
          </w:p>
          <w:p w14:paraId="4AB6A0B4" w14:textId="77777777" w:rsidR="0083160C" w:rsidRDefault="0083160C" w:rsidP="0083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F6FF8">
              <w:rPr>
                <w:rFonts w:ascii="微軟正黑體" w:eastAsia="微軟正黑體" w:hAnsi="微軟正黑體" w:hint="eastAsia"/>
                <w:highlight w:val="yellow"/>
              </w:rPr>
              <w:t>上述勾選的目標請將最貼近細項目標羅列如下：</w:t>
            </w:r>
          </w:p>
          <w:p w14:paraId="0FC637BB" w14:textId="5B3FEF8F" w:rsidR="0083160C" w:rsidRPr="00C42E65" w:rsidRDefault="0083160C" w:rsidP="0083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D859D0">
              <w:rPr>
                <w:rFonts w:ascii="微軟正黑體" w:eastAsia="微軟正黑體" w:hAnsi="微軟正黑體" w:hint="eastAsia"/>
              </w:rPr>
              <w:t>透過茶產業的多元化、技術性、及創新性，實現更高水平的經濟生產力。</w:t>
            </w:r>
          </w:p>
        </w:tc>
      </w:tr>
      <w:tr w:rsidR="0083160C" w14:paraId="2FF6190A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DB77A00" w14:textId="249D7BAA" w:rsidR="0083160C" w:rsidRPr="00DC0EDE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教學</w:t>
            </w:r>
            <w:r w:rsidRPr="00DC0EDE">
              <w:rPr>
                <w:rFonts w:ascii="微軟正黑體" w:eastAsia="微軟正黑體" w:hAnsi="微軟正黑體" w:hint="eastAsia"/>
                <w:b/>
                <w:bCs/>
              </w:rPr>
              <w:t>目標</w:t>
            </w:r>
          </w:p>
        </w:tc>
        <w:tc>
          <w:tcPr>
            <w:tcW w:w="8477" w:type="dxa"/>
            <w:gridSpan w:val="7"/>
          </w:tcPr>
          <w:p w14:paraId="09EEF9E9" w14:textId="4055A6E6" w:rsidR="000368DD" w:rsidRDefault="000368DD" w:rsidP="0083160C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1D34CFB" wp14:editId="19FE343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629825</wp:posOffset>
                  </wp:positionV>
                  <wp:extent cx="3251200" cy="2451100"/>
                  <wp:effectExtent l="0" t="0" r="0" b="0"/>
                  <wp:wrapTopAndBottom/>
                  <wp:docPr id="114617280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172801" name="圖片 11461728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5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60C">
              <w:rPr>
                <w:rFonts w:ascii="微軟正黑體" w:eastAsia="微軟正黑體" w:hAnsi="微軟正黑體" w:hint="eastAsia"/>
              </w:rPr>
              <w:t>從做中學，藉由</w:t>
            </w:r>
            <w:r>
              <w:rPr>
                <w:rFonts w:ascii="微軟正黑體" w:eastAsia="微軟正黑體" w:hAnsi="微軟正黑體" w:hint="eastAsia"/>
              </w:rPr>
              <w:t>茶文化的實作，導入食農教育方案，以達到食農三面六項的推廣，並透過</w:t>
            </w:r>
            <w:r w:rsidR="0083160C">
              <w:rPr>
                <w:rFonts w:ascii="微軟正黑體" w:eastAsia="微軟正黑體" w:hAnsi="微軟正黑體" w:hint="eastAsia"/>
              </w:rPr>
              <w:t>不同溫度梯度學習到鹿谷茶區的凍頂烏龍茶與其他茶區的差異性。</w:t>
            </w:r>
          </w:p>
        </w:tc>
      </w:tr>
      <w:tr w:rsidR="0083160C" w14:paraId="7AFA5EAC" w14:textId="77777777" w:rsidTr="009A7C91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3FEFBE3C" w14:textId="77777777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C0EDE">
              <w:rPr>
                <w:rFonts w:ascii="微軟正黑體" w:eastAsia="微軟正黑體" w:hAnsi="微軟正黑體" w:hint="eastAsia"/>
                <w:b/>
                <w:bCs/>
              </w:rPr>
              <w:t>安全風險管理</w:t>
            </w:r>
          </w:p>
          <w:p w14:paraId="1C4EC85E" w14:textId="3476783E" w:rsidR="0083160C" w:rsidRPr="00DC0EDE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C0EDE">
              <w:rPr>
                <w:rFonts w:ascii="微軟正黑體" w:eastAsia="微軟正黑體" w:hAnsi="微軟正黑體" w:hint="eastAsia"/>
                <w:b/>
                <w:bCs/>
              </w:rPr>
              <w:t>機制</w:t>
            </w:r>
          </w:p>
        </w:tc>
        <w:tc>
          <w:tcPr>
            <w:tcW w:w="8477" w:type="dxa"/>
            <w:gridSpan w:val="7"/>
          </w:tcPr>
          <w:p w14:paraId="27BC3999" w14:textId="28FE2425" w:rsidR="0083160C" w:rsidRDefault="0083160C" w:rsidP="0083160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課程活動進行時，均會安排有E</w:t>
            </w:r>
            <w:r>
              <w:rPr>
                <w:rFonts w:ascii="微軟正黑體" w:eastAsia="微軟正黑體" w:hAnsi="微軟正黑體"/>
              </w:rPr>
              <w:t>MT-</w:t>
            </w:r>
            <w:r>
              <w:rPr>
                <w:rFonts w:ascii="微軟正黑體" w:eastAsia="微軟正黑體" w:hAnsi="微軟正黑體" w:hint="eastAsia"/>
              </w:rPr>
              <w:t>1緊急救護技術員證照之老師。</w:t>
            </w:r>
          </w:p>
        </w:tc>
      </w:tr>
      <w:tr w:rsidR="00DC0EDE" w14:paraId="572C6D3A" w14:textId="77777777" w:rsidTr="00DC0EDE"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20A43906" w14:textId="78EEB469" w:rsidR="00DC0EDE" w:rsidRDefault="00DC0EDE" w:rsidP="00DC0ED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C0EDE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課程方案詳細內容</w:t>
            </w:r>
          </w:p>
        </w:tc>
      </w:tr>
      <w:tr w:rsidR="0083160C" w14:paraId="525B428F" w14:textId="58ABF572" w:rsidTr="009A7C91">
        <w:trPr>
          <w:trHeight w:val="533"/>
        </w:trPr>
        <w:tc>
          <w:tcPr>
            <w:tcW w:w="1979" w:type="dxa"/>
            <w:vMerge w:val="restart"/>
            <w:shd w:val="clear" w:color="auto" w:fill="D9D9D9" w:themeFill="background1" w:themeFillShade="D9"/>
            <w:vAlign w:val="center"/>
          </w:tcPr>
          <w:p w14:paraId="11E98D8A" w14:textId="77777777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C0EDE">
              <w:rPr>
                <w:rFonts w:ascii="微軟正黑體" w:eastAsia="微軟正黑體" w:hAnsi="微軟正黑體" w:hint="eastAsia"/>
                <w:b/>
                <w:bCs/>
              </w:rPr>
              <w:t>抵達場域前</w:t>
            </w:r>
          </w:p>
          <w:p w14:paraId="3BC11E4B" w14:textId="55019A6E" w:rsidR="0083160C" w:rsidRPr="002F3407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F3407">
              <w:rPr>
                <w:rFonts w:ascii="微軟正黑體" w:eastAsia="微軟正黑體" w:hAnsi="微軟正黑體" w:hint="eastAsia"/>
              </w:rPr>
              <w:t>（建議教師抵達場域前之教學內容）</w:t>
            </w:r>
          </w:p>
        </w:tc>
        <w:tc>
          <w:tcPr>
            <w:tcW w:w="1280" w:type="dxa"/>
            <w:vAlign w:val="center"/>
          </w:tcPr>
          <w:p w14:paraId="586268CC" w14:textId="20B81E2E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F3407">
              <w:rPr>
                <w:rFonts w:ascii="微軟正黑體" w:eastAsia="微軟正黑體" w:hAnsi="微軟正黑體" w:hint="eastAsia"/>
              </w:rPr>
              <w:t>傳達內容</w:t>
            </w:r>
          </w:p>
        </w:tc>
        <w:tc>
          <w:tcPr>
            <w:tcW w:w="7197" w:type="dxa"/>
            <w:gridSpan w:val="6"/>
            <w:vAlign w:val="center"/>
          </w:tcPr>
          <w:p w14:paraId="57F3EB62" w14:textId="526A8348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台灣茶簡介</w:t>
            </w:r>
          </w:p>
        </w:tc>
      </w:tr>
      <w:tr w:rsidR="0083160C" w14:paraId="28C9813B" w14:textId="59D83743" w:rsidTr="009A7C91">
        <w:trPr>
          <w:trHeight w:val="533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39C969DB" w14:textId="77777777" w:rsidR="002F3407" w:rsidRPr="00DC0EDE" w:rsidRDefault="002F3407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7EEEC35B" w14:textId="5C47DFF4" w:rsidR="002F3407" w:rsidRDefault="002F3407" w:rsidP="002F340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發放資料</w:t>
            </w:r>
          </w:p>
        </w:tc>
        <w:tc>
          <w:tcPr>
            <w:tcW w:w="7197" w:type="dxa"/>
            <w:gridSpan w:val="6"/>
            <w:vAlign w:val="center"/>
          </w:tcPr>
          <w:p w14:paraId="56CCFCD9" w14:textId="0F88A0CC" w:rsidR="002F3407" w:rsidRDefault="002F3407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160C" w14:paraId="7AA0CB41" w14:textId="0A5FD98B" w:rsidTr="009A7C91">
        <w:trPr>
          <w:trHeight w:val="533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0063B3E8" w14:textId="77777777" w:rsidR="002F3407" w:rsidRPr="00DC0EDE" w:rsidRDefault="002F3407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0BF96B94" w14:textId="461BFA27" w:rsidR="002F3407" w:rsidRDefault="002F3407" w:rsidP="002F340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播</w:t>
            </w:r>
            <w:r w:rsidR="00792D3B">
              <w:rPr>
                <w:rFonts w:ascii="微軟正黑體" w:eastAsia="微軟正黑體" w:hAnsi="微軟正黑體" w:hint="eastAsia"/>
              </w:rPr>
              <w:t>放</w:t>
            </w:r>
            <w:r>
              <w:rPr>
                <w:rFonts w:ascii="微軟正黑體" w:eastAsia="微軟正黑體" w:hAnsi="微軟正黑體" w:hint="eastAsia"/>
              </w:rPr>
              <w:t>影片</w:t>
            </w:r>
          </w:p>
        </w:tc>
        <w:tc>
          <w:tcPr>
            <w:tcW w:w="7197" w:type="dxa"/>
            <w:gridSpan w:val="6"/>
            <w:vAlign w:val="center"/>
          </w:tcPr>
          <w:p w14:paraId="1A29710E" w14:textId="24062E0A" w:rsidR="002F3407" w:rsidRDefault="002F3407" w:rsidP="002F340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160C" w14:paraId="2E662EB4" w14:textId="77777777" w:rsidTr="009A7C91">
        <w:trPr>
          <w:trHeight w:val="533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5F299B4A" w14:textId="77777777" w:rsidR="002F3407" w:rsidRPr="00DC0EDE" w:rsidRDefault="002F3407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5A3757FF" w14:textId="25B12078" w:rsidR="002F3407" w:rsidRDefault="002F3407" w:rsidP="002F340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其他提醒</w:t>
            </w:r>
          </w:p>
        </w:tc>
        <w:tc>
          <w:tcPr>
            <w:tcW w:w="7197" w:type="dxa"/>
            <w:gridSpan w:val="6"/>
            <w:vAlign w:val="center"/>
          </w:tcPr>
          <w:p w14:paraId="1837C3FB" w14:textId="77AEC72C" w:rsidR="002F3407" w:rsidRDefault="002F3407" w:rsidP="002F340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160C" w14:paraId="07CDDC72" w14:textId="5675241B" w:rsidTr="009A7C91">
        <w:trPr>
          <w:trHeight w:val="400"/>
        </w:trPr>
        <w:tc>
          <w:tcPr>
            <w:tcW w:w="1979" w:type="dxa"/>
            <w:vMerge w:val="restart"/>
            <w:shd w:val="clear" w:color="auto" w:fill="D9D9D9" w:themeFill="background1" w:themeFillShade="D9"/>
            <w:vAlign w:val="center"/>
          </w:tcPr>
          <w:p w14:paraId="03DAB27D" w14:textId="77777777" w:rsidR="002F3407" w:rsidRDefault="002F3407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在場域中的教學安排與規劃</w:t>
            </w:r>
          </w:p>
          <w:p w14:paraId="12C02C5A" w14:textId="1354EEB4" w:rsidR="002F3407" w:rsidRPr="002F3407" w:rsidRDefault="002F3407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F3407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場域端需要完整、詳細說明與規劃</w:t>
            </w:r>
            <w:r w:rsidRPr="002F3407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1280" w:type="dxa"/>
            <w:vAlign w:val="center"/>
          </w:tcPr>
          <w:p w14:paraId="389A0566" w14:textId="73285B34" w:rsidR="002F3407" w:rsidRDefault="002F3407" w:rsidP="002F340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類型</w:t>
            </w:r>
          </w:p>
        </w:tc>
        <w:tc>
          <w:tcPr>
            <w:tcW w:w="1841" w:type="dxa"/>
            <w:gridSpan w:val="3"/>
            <w:vAlign w:val="center"/>
          </w:tcPr>
          <w:p w14:paraId="64E5DFED" w14:textId="16659599" w:rsidR="002F3407" w:rsidRDefault="002F3407" w:rsidP="002F340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356" w:type="dxa"/>
            <w:gridSpan w:val="3"/>
            <w:vAlign w:val="center"/>
          </w:tcPr>
          <w:p w14:paraId="66F70961" w14:textId="49F222A3" w:rsidR="002F3407" w:rsidRDefault="002F3407" w:rsidP="002F340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主題與教學內容主要說明</w:t>
            </w:r>
          </w:p>
        </w:tc>
      </w:tr>
      <w:tr w:rsidR="0083160C" w14:paraId="6A02DFA7" w14:textId="48139DC7" w:rsidTr="005B405D">
        <w:trPr>
          <w:trHeight w:val="480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3B6B7A43" w14:textId="77777777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7B95398C" w14:textId="77777777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引起動機</w:t>
            </w:r>
          </w:p>
          <w:p w14:paraId="253E2805" w14:textId="26CDB17D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（引起興趣）佔1</w:t>
            </w:r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5時間</w:t>
            </w:r>
          </w:p>
        </w:tc>
        <w:tc>
          <w:tcPr>
            <w:tcW w:w="1841" w:type="dxa"/>
            <w:gridSpan w:val="3"/>
            <w:vAlign w:val="center"/>
          </w:tcPr>
          <w:p w14:paraId="5C920CD3" w14:textId="05C3527E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>
              <w:rPr>
                <w:rFonts w:ascii="微軟正黑體" w:eastAsia="微軟正黑體" w:hAnsi="微軟正黑體" w:hint="eastAsia"/>
              </w:rPr>
              <w:t>分鐘</w:t>
            </w:r>
          </w:p>
        </w:tc>
        <w:tc>
          <w:tcPr>
            <w:tcW w:w="5356" w:type="dxa"/>
            <w:gridSpan w:val="3"/>
          </w:tcPr>
          <w:p w14:paraId="037F351B" w14:textId="57F8AFA0" w:rsidR="0083160C" w:rsidRPr="008276BB" w:rsidRDefault="0083160C" w:rsidP="0083160C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276BB">
              <w:rPr>
                <w:rFonts w:ascii="微軟正黑體" w:eastAsia="微軟正黑體" w:hAnsi="微軟正黑體" w:hint="eastAsia"/>
              </w:rPr>
              <w:t>茶品介紹</w:t>
            </w:r>
          </w:p>
          <w:p w14:paraId="4224F38C" w14:textId="199E1569" w:rsidR="0083160C" w:rsidRDefault="0083160C" w:rsidP="0083160C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臺灣特色茶、含飲料茶之簡介</w:t>
            </w:r>
          </w:p>
          <w:p w14:paraId="3398BDAD" w14:textId="7FFC8A9F" w:rsidR="0083160C" w:rsidRDefault="0083160C" w:rsidP="0083160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83160C" w14:paraId="5AF297D5" w14:textId="43667730" w:rsidTr="005B405D">
        <w:trPr>
          <w:trHeight w:val="430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4CFC778B" w14:textId="77777777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0C82E90A" w14:textId="009D028F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發展活動（最重要的內容）佔3</w:t>
            </w:r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5時間</w:t>
            </w:r>
          </w:p>
        </w:tc>
        <w:tc>
          <w:tcPr>
            <w:tcW w:w="1841" w:type="dxa"/>
            <w:gridSpan w:val="3"/>
            <w:vAlign w:val="center"/>
          </w:tcPr>
          <w:p w14:paraId="1532DA6F" w14:textId="737C4C55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70</w:t>
            </w:r>
            <w:r>
              <w:rPr>
                <w:rFonts w:ascii="微軟正黑體" w:eastAsia="微軟正黑體" w:hAnsi="微軟正黑體" w:hint="eastAsia"/>
              </w:rPr>
              <w:t>分鐘</w:t>
            </w:r>
          </w:p>
        </w:tc>
        <w:tc>
          <w:tcPr>
            <w:tcW w:w="5356" w:type="dxa"/>
            <w:gridSpan w:val="3"/>
          </w:tcPr>
          <w:p w14:paraId="6C8E263B" w14:textId="390F0C8E" w:rsidR="0083160C" w:rsidRPr="008276BB" w:rsidRDefault="0083160C" w:rsidP="0083160C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領取材料</w:t>
            </w:r>
          </w:p>
          <w:p w14:paraId="0A12E9E5" w14:textId="77777777" w:rsidR="0083160C" w:rsidRDefault="0083160C" w:rsidP="0083160C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感受茶葉</w:t>
            </w:r>
          </w:p>
          <w:p w14:paraId="245DA467" w14:textId="20B63B70" w:rsidR="0083160C" w:rsidRDefault="0083160C" w:rsidP="0083160C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風味輪介紹</w:t>
            </w:r>
          </w:p>
          <w:p w14:paraId="3778C222" w14:textId="29F62AB6" w:rsidR="0083160C" w:rsidRDefault="0083160C" w:rsidP="0083160C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器具介紹</w:t>
            </w:r>
          </w:p>
          <w:p w14:paraId="344B292F" w14:textId="77777777" w:rsidR="0083160C" w:rsidRDefault="0083160C" w:rsidP="0083160C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焙茶示範與實作</w:t>
            </w:r>
          </w:p>
          <w:p w14:paraId="2598E330" w14:textId="77777777" w:rsidR="0083160C" w:rsidRDefault="0083160C" w:rsidP="0083160C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國際標準杯介紹與實作</w:t>
            </w:r>
          </w:p>
          <w:p w14:paraId="4CF752DD" w14:textId="269E53DA" w:rsidR="0083160C" w:rsidRPr="0083160C" w:rsidRDefault="0083160C" w:rsidP="0083160C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品茗南投特色茶與自行烘焙之茶葉</w:t>
            </w:r>
          </w:p>
        </w:tc>
      </w:tr>
      <w:tr w:rsidR="0083160C" w14:paraId="37E154E0" w14:textId="04422806" w:rsidTr="005B405D">
        <w:trPr>
          <w:trHeight w:val="370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2A143D16" w14:textId="77777777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65784982" w14:textId="24D5F402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綜合活動（結束前需要）佔1</w:t>
            </w:r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5時間</w:t>
            </w:r>
          </w:p>
        </w:tc>
        <w:tc>
          <w:tcPr>
            <w:tcW w:w="1841" w:type="dxa"/>
            <w:gridSpan w:val="3"/>
            <w:vAlign w:val="center"/>
          </w:tcPr>
          <w:p w14:paraId="52A8FC3B" w14:textId="128242F8" w:rsidR="0083160C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分鐘</w:t>
            </w:r>
          </w:p>
        </w:tc>
        <w:tc>
          <w:tcPr>
            <w:tcW w:w="5356" w:type="dxa"/>
            <w:gridSpan w:val="3"/>
          </w:tcPr>
          <w:p w14:paraId="39944C35" w14:textId="77777777" w:rsidR="0083160C" w:rsidRDefault="0083160C" w:rsidP="0083160C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與茶的心願</w:t>
            </w:r>
          </w:p>
          <w:p w14:paraId="7906276C" w14:textId="6F54C094" w:rsidR="0083160C" w:rsidRPr="0083160C" w:rsidRDefault="0083160C" w:rsidP="0083160C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封存好茶</w:t>
            </w:r>
          </w:p>
        </w:tc>
      </w:tr>
      <w:tr w:rsidR="0083160C" w14:paraId="6E927DA8" w14:textId="2948374C" w:rsidTr="005B405D">
        <w:trPr>
          <w:trHeight w:val="290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600A36C4" w14:textId="77777777" w:rsidR="002F3407" w:rsidRDefault="002F3407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02E3E1E9" w14:textId="4322F32E" w:rsidR="002F3407" w:rsidRDefault="002F3407" w:rsidP="005B40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其他補充</w:t>
            </w:r>
          </w:p>
        </w:tc>
        <w:tc>
          <w:tcPr>
            <w:tcW w:w="1841" w:type="dxa"/>
            <w:gridSpan w:val="3"/>
            <w:vAlign w:val="center"/>
          </w:tcPr>
          <w:p w14:paraId="7B5E5FEA" w14:textId="77777777" w:rsidR="002F3407" w:rsidRDefault="002F3407" w:rsidP="005B40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56" w:type="dxa"/>
            <w:gridSpan w:val="3"/>
          </w:tcPr>
          <w:p w14:paraId="527E2F02" w14:textId="2722CC35" w:rsidR="002F3407" w:rsidRDefault="002F3407" w:rsidP="00990F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83160C" w14:paraId="0A73040B" w14:textId="4C9CE9A5" w:rsidTr="009A7C91">
        <w:trPr>
          <w:trHeight w:val="530"/>
        </w:trPr>
        <w:tc>
          <w:tcPr>
            <w:tcW w:w="1979" w:type="dxa"/>
            <w:vMerge w:val="restart"/>
            <w:shd w:val="clear" w:color="auto" w:fill="D9D9D9" w:themeFill="background1" w:themeFillShade="D9"/>
            <w:vAlign w:val="center"/>
          </w:tcPr>
          <w:p w14:paraId="0D8D2710" w14:textId="507C6BB7" w:rsidR="00792D3B" w:rsidRDefault="00792D3B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離開場域後建議</w:t>
            </w:r>
          </w:p>
          <w:p w14:paraId="2819F1F0" w14:textId="1DF861E6" w:rsidR="00792D3B" w:rsidRPr="002F3407" w:rsidRDefault="00792D3B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F3407">
              <w:rPr>
                <w:rFonts w:ascii="微軟正黑體" w:eastAsia="微軟正黑體" w:hAnsi="微軟正黑體" w:hint="eastAsia"/>
              </w:rPr>
              <w:t>（建議教師離開場域後可進行之活動與評量）</w:t>
            </w:r>
          </w:p>
        </w:tc>
        <w:tc>
          <w:tcPr>
            <w:tcW w:w="1280" w:type="dxa"/>
            <w:vAlign w:val="center"/>
          </w:tcPr>
          <w:p w14:paraId="690F4911" w14:textId="7D7AC362" w:rsidR="00792D3B" w:rsidRPr="002F3407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延伸活動</w:t>
            </w:r>
          </w:p>
        </w:tc>
        <w:tc>
          <w:tcPr>
            <w:tcW w:w="7197" w:type="dxa"/>
            <w:gridSpan w:val="6"/>
            <w:vAlign w:val="center"/>
          </w:tcPr>
          <w:p w14:paraId="712BEE21" w14:textId="77777777" w:rsidR="00792D3B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7385B67A" w14:textId="77777777" w:rsidR="00792D3B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C3110" w14:textId="3D5B52D6" w:rsidR="00792D3B" w:rsidRPr="002F3407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160C" w14:paraId="7997FABB" w14:textId="77777777" w:rsidTr="009A7C91">
        <w:trPr>
          <w:trHeight w:val="530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61207AF9" w14:textId="77777777" w:rsidR="00792D3B" w:rsidRDefault="00792D3B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361A7ACC" w14:textId="3D8D7F3C" w:rsidR="00792D3B" w:rsidRPr="002F3407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延伸反思</w:t>
            </w:r>
          </w:p>
        </w:tc>
        <w:tc>
          <w:tcPr>
            <w:tcW w:w="7197" w:type="dxa"/>
            <w:gridSpan w:val="6"/>
            <w:vAlign w:val="center"/>
          </w:tcPr>
          <w:p w14:paraId="4F5716B3" w14:textId="77777777" w:rsidR="00792D3B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5DC64C6C" w14:textId="77777777" w:rsidR="00792D3B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30E5C3DE" w14:textId="5B0EB1C2" w:rsidR="00792D3B" w:rsidRPr="002F3407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160C" w14:paraId="47E4D14B" w14:textId="77777777" w:rsidTr="009A7C91">
        <w:trPr>
          <w:trHeight w:val="530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429C55C2" w14:textId="77777777" w:rsidR="00792D3B" w:rsidRDefault="00792D3B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0292BDE3" w14:textId="18FE412B" w:rsidR="00792D3B" w:rsidRPr="002F3407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延伸實作</w:t>
            </w:r>
          </w:p>
        </w:tc>
        <w:tc>
          <w:tcPr>
            <w:tcW w:w="7197" w:type="dxa"/>
            <w:gridSpan w:val="6"/>
            <w:vAlign w:val="center"/>
          </w:tcPr>
          <w:p w14:paraId="7F5AD496" w14:textId="43EFCC23" w:rsidR="00792D3B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F37FE" w14:textId="056F30C7" w:rsidR="00792D3B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528B5FBE" w14:textId="7F7B4E8C" w:rsidR="00792D3B" w:rsidRPr="002F3407" w:rsidRDefault="00792D3B" w:rsidP="00792D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C91" w14:paraId="6AF2D74F" w14:textId="77777777" w:rsidTr="009A7C91">
        <w:trPr>
          <w:trHeight w:val="530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236BB37C" w14:textId="0D6DA2ED" w:rsidR="009A7C91" w:rsidRDefault="009A7C91" w:rsidP="009A7C9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學習單</w:t>
            </w:r>
            <w:r w:rsidR="00364D2E">
              <w:rPr>
                <w:rFonts w:ascii="微軟正黑體" w:eastAsia="微軟正黑體" w:hAnsi="微軟正黑體" w:hint="eastAsia"/>
                <w:b/>
                <w:bCs/>
              </w:rPr>
              <w:t>圖片</w:t>
            </w:r>
          </w:p>
        </w:tc>
        <w:tc>
          <w:tcPr>
            <w:tcW w:w="8477" w:type="dxa"/>
            <w:gridSpan w:val="7"/>
            <w:vAlign w:val="center"/>
          </w:tcPr>
          <w:p w14:paraId="7CF5560B" w14:textId="503D1B6E" w:rsidR="009A7C91" w:rsidRDefault="0083160C" w:rsidP="0083160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58240" behindDoc="0" locked="0" layoutInCell="1" allowOverlap="1" wp14:anchorId="44757FE9" wp14:editId="228BBEB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-3244215</wp:posOffset>
                  </wp:positionV>
                  <wp:extent cx="2445385" cy="3239135"/>
                  <wp:effectExtent l="0" t="0" r="5715" b="0"/>
                  <wp:wrapTopAndBottom/>
                  <wp:docPr id="85460517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05172" name="圖片 85460517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85" cy="323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E0DA94" w14:textId="73D4273D" w:rsidR="00792D3B" w:rsidRPr="00792D3B" w:rsidRDefault="00792D3B" w:rsidP="009A7C91">
      <w:pPr>
        <w:rPr>
          <w:rFonts w:ascii="微軟正黑體" w:eastAsia="微軟正黑體" w:hAnsi="微軟正黑體"/>
        </w:rPr>
      </w:pPr>
    </w:p>
    <w:sectPr w:rsidR="00792D3B" w:rsidRPr="00792D3B" w:rsidSect="00CE0F9D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D6E1" w14:textId="77777777" w:rsidR="00936F10" w:rsidRDefault="00936F10" w:rsidP="005866BA">
      <w:r>
        <w:separator/>
      </w:r>
    </w:p>
  </w:endnote>
  <w:endnote w:type="continuationSeparator" w:id="0">
    <w:p w14:paraId="618BA1E2" w14:textId="77777777" w:rsidR="00936F10" w:rsidRDefault="00936F10" w:rsidP="0058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786842"/>
      <w:docPartObj>
        <w:docPartGallery w:val="Page Numbers (Bottom of Page)"/>
        <w:docPartUnique/>
      </w:docPartObj>
    </w:sdtPr>
    <w:sdtContent>
      <w:p w14:paraId="528321CF" w14:textId="335089FB" w:rsidR="00AA79E9" w:rsidRDefault="00AA79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9D47F5E" w14:textId="77777777" w:rsidR="00AA79E9" w:rsidRDefault="00AA79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25F1" w14:textId="77777777" w:rsidR="00936F10" w:rsidRDefault="00936F10" w:rsidP="005866BA">
      <w:r>
        <w:separator/>
      </w:r>
    </w:p>
  </w:footnote>
  <w:footnote w:type="continuationSeparator" w:id="0">
    <w:p w14:paraId="4391482E" w14:textId="77777777" w:rsidR="00936F10" w:rsidRDefault="00936F10" w:rsidP="0058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253"/>
    <w:multiLevelType w:val="hybridMultilevel"/>
    <w:tmpl w:val="8ED404B4"/>
    <w:lvl w:ilvl="0" w:tplc="E444C4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866CDB"/>
    <w:multiLevelType w:val="hybridMultilevel"/>
    <w:tmpl w:val="B3204B1C"/>
    <w:lvl w:ilvl="0" w:tplc="37AADED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821AC8"/>
    <w:multiLevelType w:val="hybridMultilevel"/>
    <w:tmpl w:val="3EAE2BCC"/>
    <w:lvl w:ilvl="0" w:tplc="10028E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E01762"/>
    <w:multiLevelType w:val="hybridMultilevel"/>
    <w:tmpl w:val="0CB6F948"/>
    <w:lvl w:ilvl="0" w:tplc="46F6D5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2463181">
    <w:abstractNumId w:val="1"/>
  </w:num>
  <w:num w:numId="2" w16cid:durableId="1976451358">
    <w:abstractNumId w:val="0"/>
  </w:num>
  <w:num w:numId="3" w16cid:durableId="334575517">
    <w:abstractNumId w:val="3"/>
  </w:num>
  <w:num w:numId="4" w16cid:durableId="211721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9D"/>
    <w:rsid w:val="000368DD"/>
    <w:rsid w:val="000F6FF8"/>
    <w:rsid w:val="001A11F2"/>
    <w:rsid w:val="001B60DC"/>
    <w:rsid w:val="001E4AE5"/>
    <w:rsid w:val="00224E01"/>
    <w:rsid w:val="002F3407"/>
    <w:rsid w:val="003326CE"/>
    <w:rsid w:val="00364D2E"/>
    <w:rsid w:val="004D413E"/>
    <w:rsid w:val="004E1B9F"/>
    <w:rsid w:val="00523788"/>
    <w:rsid w:val="00526509"/>
    <w:rsid w:val="005708EF"/>
    <w:rsid w:val="005866BA"/>
    <w:rsid w:val="005B405D"/>
    <w:rsid w:val="00611CC0"/>
    <w:rsid w:val="00745718"/>
    <w:rsid w:val="00774F84"/>
    <w:rsid w:val="00785463"/>
    <w:rsid w:val="00792D3B"/>
    <w:rsid w:val="0083160C"/>
    <w:rsid w:val="00923A5D"/>
    <w:rsid w:val="00936F10"/>
    <w:rsid w:val="00990F05"/>
    <w:rsid w:val="009A7C91"/>
    <w:rsid w:val="00A046C5"/>
    <w:rsid w:val="00AA79E9"/>
    <w:rsid w:val="00C42E65"/>
    <w:rsid w:val="00C6226B"/>
    <w:rsid w:val="00CA1C4B"/>
    <w:rsid w:val="00CE0F9D"/>
    <w:rsid w:val="00DC0EDE"/>
    <w:rsid w:val="00DE45D4"/>
    <w:rsid w:val="00E75386"/>
    <w:rsid w:val="00EB48BB"/>
    <w:rsid w:val="00F02C31"/>
    <w:rsid w:val="00F07918"/>
    <w:rsid w:val="00F36221"/>
    <w:rsid w:val="00F6290F"/>
    <w:rsid w:val="00F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F9E8F"/>
  <w15:chartTrackingRefBased/>
  <w15:docId w15:val="{42A65EA8-BAA5-43D8-8BF9-E12BF3AF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D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2D3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92D3B"/>
    <w:pPr>
      <w:widowControl/>
      <w:ind w:leftChars="200" w:left="480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8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66B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66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2293-5936-401B-A3F2-BFCA65C4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shinjia shinjia</dc:creator>
  <cp:keywords/>
  <dc:description/>
  <cp:lastModifiedBy>農人廚師茶師杰</cp:lastModifiedBy>
  <cp:revision>8</cp:revision>
  <dcterms:created xsi:type="dcterms:W3CDTF">2023-01-31T05:28:00Z</dcterms:created>
  <dcterms:modified xsi:type="dcterms:W3CDTF">2024-03-10T15:50:00Z</dcterms:modified>
</cp:coreProperties>
</file>