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97624" w14:textId="77777777" w:rsidR="00A1526A" w:rsidRPr="005F4199" w:rsidRDefault="00A1526A" w:rsidP="00A1526A">
      <w:pPr>
        <w:jc w:val="center"/>
        <w:rPr>
          <w:sz w:val="48"/>
          <w:szCs w:val="48"/>
        </w:rPr>
      </w:pPr>
      <w:r w:rsidRPr="005F4199">
        <w:rPr>
          <w:rFonts w:hint="eastAsia"/>
          <w:sz w:val="48"/>
          <w:szCs w:val="48"/>
        </w:rPr>
        <w:t>學習單</w:t>
      </w:r>
    </w:p>
    <w:p w14:paraId="17F62264" w14:textId="77777777" w:rsidR="00A1526A" w:rsidRPr="005F4199" w:rsidRDefault="00A1526A" w:rsidP="00A1526A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</w:t>
      </w:r>
      <w:r w:rsidRPr="005F4199">
        <w:rPr>
          <w:rFonts w:hint="eastAsia"/>
          <w:sz w:val="28"/>
          <w:szCs w:val="28"/>
        </w:rPr>
        <w:t>班級</w:t>
      </w:r>
      <w:r>
        <w:rPr>
          <w:rFonts w:hint="eastAsia"/>
          <w:sz w:val="28"/>
          <w:szCs w:val="28"/>
        </w:rPr>
        <w:t xml:space="preserve">     </w:t>
      </w:r>
      <w:r w:rsidRPr="005F4199">
        <w:rPr>
          <w:rFonts w:hint="eastAsia"/>
          <w:sz w:val="28"/>
          <w:szCs w:val="28"/>
        </w:rPr>
        <w:t>座號</w:t>
      </w:r>
      <w:r>
        <w:rPr>
          <w:rFonts w:hint="eastAsia"/>
          <w:sz w:val="28"/>
          <w:szCs w:val="28"/>
        </w:rPr>
        <w:t xml:space="preserve">   </w:t>
      </w:r>
      <w:r w:rsidRPr="005F4199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58920B9A" w14:textId="77777777" w:rsidR="00A1526A" w:rsidRPr="005F4199" w:rsidRDefault="00A1526A" w:rsidP="00A1526A">
      <w:pPr>
        <w:jc w:val="center"/>
        <w:rPr>
          <w:sz w:val="40"/>
          <w:szCs w:val="40"/>
        </w:rPr>
      </w:pPr>
      <w:r w:rsidRPr="005F4199">
        <w:rPr>
          <w:rFonts w:hint="eastAsia"/>
          <w:sz w:val="40"/>
          <w:szCs w:val="40"/>
        </w:rPr>
        <w:t>請畫出集集火車站的外貌</w:t>
      </w:r>
    </w:p>
    <w:p w14:paraId="75D3F267" w14:textId="77777777" w:rsidR="00A1526A" w:rsidRDefault="00A1526A" w:rsidP="00A1526A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1"/>
      </w:tblGrid>
      <w:tr w:rsidR="00A1526A" w14:paraId="790DE2CE" w14:textId="77777777" w:rsidTr="00A1526A">
        <w:trPr>
          <w:trHeight w:val="7035"/>
        </w:trPr>
        <w:tc>
          <w:tcPr>
            <w:tcW w:w="10311" w:type="dxa"/>
          </w:tcPr>
          <w:p w14:paraId="5F0742FE" w14:textId="77777777" w:rsidR="00A1526A" w:rsidRDefault="00A1526A" w:rsidP="00C45D6B">
            <w:pPr>
              <w:ind w:left="105"/>
            </w:pPr>
          </w:p>
          <w:p w14:paraId="34A1E191" w14:textId="77777777" w:rsidR="00A1526A" w:rsidRDefault="00A1526A" w:rsidP="00C45D6B">
            <w:pPr>
              <w:ind w:left="105"/>
            </w:pPr>
          </w:p>
          <w:p w14:paraId="4157429B" w14:textId="77777777" w:rsidR="00A1526A" w:rsidRDefault="00A1526A" w:rsidP="00C45D6B">
            <w:pPr>
              <w:ind w:left="105"/>
            </w:pPr>
          </w:p>
          <w:p w14:paraId="4BA3005C" w14:textId="77777777" w:rsidR="00A1526A" w:rsidRDefault="00A1526A" w:rsidP="00C45D6B">
            <w:pPr>
              <w:ind w:left="105"/>
            </w:pPr>
          </w:p>
          <w:p w14:paraId="4751B146" w14:textId="77777777" w:rsidR="00A1526A" w:rsidRDefault="00A1526A" w:rsidP="00C45D6B">
            <w:pPr>
              <w:ind w:left="105"/>
            </w:pPr>
          </w:p>
          <w:p w14:paraId="240A9AD4" w14:textId="77777777" w:rsidR="00A1526A" w:rsidRDefault="00A1526A" w:rsidP="00C45D6B">
            <w:pPr>
              <w:ind w:left="105"/>
            </w:pPr>
          </w:p>
          <w:p w14:paraId="45E28D09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1F4959D4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5C07DF66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35122D8A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1569C6AD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15F78F86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5549D5C1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0C9A314C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1261DE78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4FA05B5D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55DDDA59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3B0E60D3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31A545FC" w14:textId="77777777" w:rsidR="00A1526A" w:rsidRDefault="00A1526A" w:rsidP="00C45D6B">
            <w:pPr>
              <w:ind w:left="105"/>
              <w:rPr>
                <w:sz w:val="28"/>
                <w:szCs w:val="28"/>
              </w:rPr>
            </w:pPr>
          </w:p>
          <w:p w14:paraId="2C7AAB64" w14:textId="77777777" w:rsidR="00A1526A" w:rsidRDefault="00A1526A" w:rsidP="00C45D6B">
            <w:pPr>
              <w:ind w:left="105"/>
            </w:pPr>
          </w:p>
        </w:tc>
      </w:tr>
    </w:tbl>
    <w:p w14:paraId="24C303FB" w14:textId="77777777" w:rsidR="00A1526A" w:rsidRDefault="00A1526A" w:rsidP="00A1526A">
      <w:pPr>
        <w:rPr>
          <w:sz w:val="28"/>
          <w:szCs w:val="28"/>
        </w:rPr>
      </w:pPr>
    </w:p>
    <w:p w14:paraId="687C737F" w14:textId="77777777" w:rsidR="00A1526A" w:rsidRDefault="00A1526A" w:rsidP="00A1526A">
      <w:pPr>
        <w:rPr>
          <w:sz w:val="28"/>
          <w:szCs w:val="28"/>
        </w:rPr>
      </w:pPr>
      <w:r w:rsidRPr="005F4199">
        <w:rPr>
          <w:rFonts w:hint="eastAsia"/>
          <w:sz w:val="28"/>
          <w:szCs w:val="28"/>
        </w:rPr>
        <w:t>關於地震你覺得最可怕的影響是什麼</w:t>
      </w:r>
      <w:r>
        <w:rPr>
          <w:rFonts w:asciiTheme="minorEastAsia" w:hAnsiTheme="minorEastAsia" w:hint="eastAsia"/>
          <w:sz w:val="28"/>
          <w:szCs w:val="28"/>
        </w:rPr>
        <w:t>？</w:t>
      </w:r>
    </w:p>
    <w:p w14:paraId="0967BBA3" w14:textId="77777777" w:rsidR="00A1526A" w:rsidRPr="005F4199" w:rsidRDefault="00A1526A" w:rsidP="00A1526A">
      <w:pPr>
        <w:rPr>
          <w:sz w:val="40"/>
          <w:szCs w:val="40"/>
          <w:u w:val="single"/>
        </w:rPr>
      </w:pPr>
      <w:r w:rsidRPr="005F4199">
        <w:rPr>
          <w:rFonts w:hint="eastAsia"/>
          <w:sz w:val="40"/>
          <w:szCs w:val="40"/>
          <w:u w:val="single"/>
        </w:rPr>
        <w:t xml:space="preserve">                                                                                                 </w:t>
      </w:r>
    </w:p>
    <w:p w14:paraId="6B96104A" w14:textId="77777777" w:rsidR="00A1526A" w:rsidRPr="005F4199" w:rsidRDefault="00A1526A" w:rsidP="00A1526A">
      <w:pPr>
        <w:rPr>
          <w:sz w:val="40"/>
          <w:szCs w:val="40"/>
          <w:u w:val="single"/>
        </w:rPr>
      </w:pPr>
      <w:r w:rsidRPr="005F4199">
        <w:rPr>
          <w:rFonts w:hint="eastAsia"/>
          <w:sz w:val="40"/>
          <w:szCs w:val="40"/>
          <w:u w:val="single"/>
        </w:rPr>
        <w:t xml:space="preserve">                                                             </w:t>
      </w:r>
    </w:p>
    <w:p w14:paraId="76FBC9EF" w14:textId="77777777" w:rsidR="00A1526A" w:rsidRPr="005F4199" w:rsidRDefault="00A1526A" w:rsidP="00A1526A">
      <w:pPr>
        <w:rPr>
          <w:sz w:val="40"/>
          <w:szCs w:val="40"/>
          <w:u w:val="single"/>
        </w:rPr>
      </w:pPr>
      <w:r w:rsidRPr="005F4199">
        <w:rPr>
          <w:rFonts w:hint="eastAsia"/>
          <w:sz w:val="40"/>
          <w:szCs w:val="40"/>
          <w:u w:val="single"/>
        </w:rPr>
        <w:t xml:space="preserve">                                                           </w:t>
      </w:r>
    </w:p>
    <w:p w14:paraId="5483ED33" w14:textId="347EDB1F" w:rsidR="00DD21DF" w:rsidRDefault="00A1526A" w:rsidP="00A1526A">
      <w:pPr>
        <w:widowControl/>
      </w:pPr>
      <w:r w:rsidRPr="005F4199">
        <w:rPr>
          <w:rFonts w:hint="eastAsia"/>
          <w:sz w:val="40"/>
          <w:szCs w:val="40"/>
          <w:u w:val="single"/>
        </w:rPr>
        <w:t xml:space="preserve">                                                 </w:t>
      </w:r>
    </w:p>
    <w:p w14:paraId="406203EF" w14:textId="0B3DC843" w:rsidR="00A1526A" w:rsidRDefault="00A1526A">
      <w:pPr>
        <w:widowControl/>
      </w:pPr>
    </w:p>
    <w:p w14:paraId="5C385D0C" w14:textId="795683BA" w:rsidR="00A1526A" w:rsidRDefault="00A1526A">
      <w:pPr>
        <w:widowControl/>
      </w:pPr>
    </w:p>
    <w:p w14:paraId="070865C5" w14:textId="2E1EC4ED" w:rsidR="00A1526A" w:rsidRDefault="00A1526A">
      <w:pPr>
        <w:widowControl/>
      </w:pPr>
    </w:p>
    <w:p w14:paraId="1F699716" w14:textId="77777777" w:rsidR="00A1526A" w:rsidRPr="007D18C1" w:rsidRDefault="00A1526A" w:rsidP="00A1526A">
      <w:pPr>
        <w:snapToGrid w:val="0"/>
        <w:spacing w:afterLines="50" w:after="180"/>
        <w:jc w:val="center"/>
        <w:rPr>
          <w:rFonts w:ascii="書法中楷（注音一）" w:eastAsia="書法中楷（注音一）" w:hAnsi="文鼎標楷注音"/>
          <w:b/>
          <w:bCs/>
          <w:sz w:val="52"/>
          <w:szCs w:val="52"/>
          <w:u w:val="single"/>
        </w:rPr>
      </w:pPr>
      <w:r>
        <w:rPr>
          <w:rFonts w:ascii="書法中楷（注音一）" w:eastAsia="書法中楷（注音一）" w:hAnsi="文鼎標楷注音" w:hint="eastAsia"/>
          <w:b/>
          <w:bCs/>
          <w:sz w:val="52"/>
          <w:szCs w:val="52"/>
          <w:u w:val="single"/>
        </w:rPr>
        <w:lastRenderedPageBreak/>
        <w:t>愛木村</w:t>
      </w:r>
      <w:r w:rsidRPr="007D18C1">
        <w:rPr>
          <w:rFonts w:ascii="書法中楷（注音一）" w:eastAsia="書法中楷（注音一）" w:hAnsi="文鼎標楷注音" w:hint="eastAsia"/>
          <w:b/>
          <w:bCs/>
          <w:sz w:val="52"/>
          <w:szCs w:val="52"/>
          <w:u w:val="single"/>
        </w:rPr>
        <w:t>巡禮</w:t>
      </w:r>
    </w:p>
    <w:p w14:paraId="30D5F0A6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color w:val="000000"/>
          <w:u w:val="single"/>
        </w:rPr>
      </w:pPr>
      <w:r>
        <w:rPr>
          <w:rFonts w:ascii="書法中楷（注音一）" w:eastAsia="書法中楷（注音一）" w:hAnsi="文鼎標楷注音" w:hint="eastAsia"/>
          <w:color w:val="000000"/>
        </w:rPr>
        <w:t>班級：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</w:t>
      </w:r>
      <w:r>
        <w:rPr>
          <w:rFonts w:ascii="書法中楷（注音一）" w:eastAsia="書法中楷（注音一）" w:hAnsi="文鼎標楷注音" w:hint="eastAsia"/>
          <w:color w:val="000000"/>
        </w:rPr>
        <w:t>年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</w:t>
      </w:r>
      <w:r>
        <w:rPr>
          <w:rFonts w:ascii="書法中楷（注音一）" w:eastAsia="書法中楷（注音一）" w:hAnsi="文鼎標楷注音" w:hint="eastAsia"/>
          <w:color w:val="000000"/>
        </w:rPr>
        <w:t>班   姓名：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     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  座號：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   </w:t>
      </w:r>
    </w:p>
    <w:p w14:paraId="1A7DD8FD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color w:val="000000"/>
          <w:u w:val="single"/>
        </w:rPr>
      </w:pPr>
      <w:r>
        <w:rPr>
          <w:rFonts w:ascii="書法中楷（注音一）" w:eastAsia="書法中楷（注音一）" w:hAnsi="文鼎標楷注音" w:hint="eastAsia"/>
          <w:color w:val="000000"/>
        </w:rPr>
        <w:t>今天是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</w:t>
      </w:r>
      <w:r>
        <w:rPr>
          <w:rFonts w:ascii="書法中楷（注音一）" w:eastAsia="書法中楷（注音一）" w:hAnsi="文鼎標楷注音" w:hint="eastAsia"/>
          <w:color w:val="000000"/>
        </w:rPr>
        <w:t>月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日    天氣 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   </w:t>
      </w:r>
    </w:p>
    <w:p w14:paraId="68FA1CBA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color w:val="000000"/>
        </w:rPr>
      </w:pPr>
      <w:r>
        <w:rPr>
          <w:rFonts w:ascii="書法中楷（注音一）" w:eastAsia="書法中楷（注音一）" w:hAnsi="文鼎標楷注音" w:hint="eastAsia"/>
          <w:color w:val="000000"/>
        </w:rPr>
        <w:t>（一）我要攜帶的物品</w:t>
      </w:r>
    </w:p>
    <w:p w14:paraId="5E2CFBF6" w14:textId="77777777" w:rsidR="00A1526A" w:rsidRDefault="00A1526A" w:rsidP="00A1526A">
      <w:pPr>
        <w:snapToGrid w:val="0"/>
        <w:ind w:firstLineChars="100" w:firstLine="240"/>
        <w:rPr>
          <w:rFonts w:ascii="書法中楷（注音一）" w:eastAsia="書法中楷（注音一）" w:hAnsi="文鼎標楷注音" w:hint="eastAsia"/>
          <w:color w:val="000000"/>
        </w:rPr>
      </w:pPr>
      <w:r>
        <w:rPr>
          <w:rFonts w:ascii="書法中楷（注音一）" w:eastAsia="書法中楷（注音一）" w:hAnsi="文鼎標楷注音" w:hint="eastAsia"/>
          <w:color w:val="000000"/>
        </w:rPr>
        <w:t xml:space="preserve">□帽子  </w:t>
      </w:r>
      <w:r>
        <w:rPr>
          <w:rFonts w:ascii="書法中楷（注音一）" w:eastAsia="書法中楷（注音一）" w:hint="eastAsia"/>
          <w:color w:val="000000"/>
        </w:rPr>
        <w:t>□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水壺  </w:t>
      </w:r>
      <w:r>
        <w:rPr>
          <w:rFonts w:ascii="書法中楷（注音一）" w:eastAsia="書法中楷（注音一）" w:hint="eastAsia"/>
          <w:color w:val="000000"/>
        </w:rPr>
        <w:t>□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零食  </w:t>
      </w:r>
      <w:r>
        <w:rPr>
          <w:rFonts w:ascii="書法中楷（注音一）" w:eastAsia="書法中楷（注音一）" w:hint="eastAsia"/>
          <w:color w:val="000000"/>
        </w:rPr>
        <w:t>□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背包 </w:t>
      </w:r>
      <w:r>
        <w:rPr>
          <w:rFonts w:ascii="書法中楷（注音一）" w:eastAsia="書法中楷（注音一）" w:hint="eastAsia"/>
          <w:color w:val="000000"/>
        </w:rPr>
        <w:t>□</w:t>
      </w:r>
      <w:r>
        <w:rPr>
          <w:rFonts w:ascii="書法中楷（注音一）" w:eastAsia="書法中楷（注音一）" w:hAnsi="文鼎標楷注音" w:hint="eastAsia"/>
          <w:color w:val="000000"/>
        </w:rPr>
        <w:t xml:space="preserve">還有 </w:t>
      </w:r>
      <w:r>
        <w:rPr>
          <w:rFonts w:ascii="書法中楷（注音一）" w:eastAsia="書法中楷（注音一）" w:hAnsi="文鼎標楷注音" w:hint="eastAsia"/>
          <w:color w:val="000000"/>
          <w:u w:val="single"/>
        </w:rPr>
        <w:t xml:space="preserve">                </w:t>
      </w:r>
    </w:p>
    <w:p w14:paraId="7ECAF7E3" w14:textId="77777777" w:rsidR="00A1526A" w:rsidRDefault="00A1526A" w:rsidP="00A1526A">
      <w:pPr>
        <w:snapToGrid w:val="0"/>
        <w:rPr>
          <w:rFonts w:ascii="書法中楷（注音一）" w:eastAsia="書法中楷（注音一）" w:hAnsi="書法中楷（注音一）" w:hint="eastAsia"/>
          <w:color w:val="000000"/>
        </w:rPr>
      </w:pPr>
      <w:r>
        <w:rPr>
          <w:rFonts w:ascii="書法中楷（注音一）" w:eastAsia="書法中楷（注音一）" w:hAnsi="書法中楷（注音一）" w:hint="eastAsia"/>
          <w:color w:val="000000"/>
        </w:rPr>
        <w:t>（二）參觀時要注意什麼？</w:t>
      </w:r>
    </w:p>
    <w:p w14:paraId="4B94B268" w14:textId="77777777" w:rsidR="00A1526A" w:rsidRDefault="00A1526A" w:rsidP="00A1526A">
      <w:pPr>
        <w:snapToGrid w:val="0"/>
        <w:ind w:firstLineChars="100" w:firstLine="240"/>
        <w:rPr>
          <w:rFonts w:ascii="書法中楷（注音一）" w:eastAsia="書法中楷（注音一）" w:hAnsi="書法中楷（注音一）" w:hint="eastAsia"/>
          <w:color w:val="000000"/>
        </w:rPr>
      </w:pPr>
      <w:r>
        <w:rPr>
          <w:rFonts w:ascii="書法中楷（注音一）" w:eastAsia="書法中楷（注音一）" w:hAnsi="書法中楷（注音一）" w:hint="eastAsia"/>
          <w:color w:val="000000"/>
        </w:rPr>
        <w:t xml:space="preserve">□聽從老師的指導  □耐心排隊 □大聲說笑  □邊走邊吃  </w:t>
      </w:r>
    </w:p>
    <w:p w14:paraId="228D0BD6" w14:textId="77777777" w:rsidR="00A1526A" w:rsidRDefault="00A1526A" w:rsidP="00A1526A">
      <w:pPr>
        <w:snapToGrid w:val="0"/>
        <w:ind w:firstLineChars="100" w:firstLine="240"/>
        <w:rPr>
          <w:rFonts w:ascii="書法中楷（注音一）" w:eastAsia="書法中楷（注音一）" w:hAnsi="書法中楷（注音一）" w:hint="eastAsia"/>
          <w:color w:val="000000"/>
        </w:rPr>
      </w:pPr>
      <w:r>
        <w:rPr>
          <w:rFonts w:ascii="書法中楷（注音一）" w:eastAsia="書法中楷（注音一）" w:hAnsi="書法中楷（注音一）" w:hint="eastAsia"/>
          <w:color w:val="000000"/>
        </w:rPr>
        <w:t xml:space="preserve">□仔細觀察 </w:t>
      </w:r>
    </w:p>
    <w:p w14:paraId="180BD23B" w14:textId="77777777" w:rsidR="00A1526A" w:rsidRDefault="00A1526A" w:rsidP="00A1526A">
      <w:pPr>
        <w:snapToGrid w:val="0"/>
        <w:ind w:left="600" w:hangingChars="250" w:hanging="60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 w:hint="eastAsia"/>
        </w:rPr>
        <w:t>（四）參觀設施：</w:t>
      </w:r>
    </w:p>
    <w:p w14:paraId="188CF1D6" w14:textId="77777777" w:rsidR="00A1526A" w:rsidRDefault="00A1526A" w:rsidP="00A1526A">
      <w:pPr>
        <w:snapToGrid w:val="0"/>
        <w:ind w:left="600" w:hangingChars="250" w:hanging="600"/>
        <w:rPr>
          <w:rFonts w:ascii="書法中楷（注音一）" w:eastAsia="書法中楷（注音一）" w:hAnsi="書法中楷（注音一）" w:hint="eastAsia"/>
          <w:color w:val="000000"/>
        </w:rPr>
      </w:pPr>
    </w:p>
    <w:p w14:paraId="72264E65" w14:textId="77777777" w:rsidR="00A1526A" w:rsidRDefault="00A1526A" w:rsidP="00A1526A">
      <w:pPr>
        <w:snapToGrid w:val="0"/>
        <w:ind w:firstLineChars="300" w:firstLine="72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 w:hint="eastAsia"/>
        </w:rPr>
        <w:t>看完木頭的「紋路」，請你畫一畫「紋路」吧！</w:t>
      </w:r>
    </w:p>
    <w:p w14:paraId="429A669D" w14:textId="2F2A9A34" w:rsidR="00A1526A" w:rsidRDefault="00A1526A" w:rsidP="00A1526A">
      <w:pPr>
        <w:snapToGrid w:val="0"/>
        <w:ind w:firstLineChars="150" w:firstLine="360"/>
        <w:rPr>
          <w:rFonts w:ascii="書法中楷（注音一）" w:eastAsia="書法中楷（注音一）" w:hAnsi="文鼎標楷注音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7CC68" wp14:editId="637C35D8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286500" cy="3655695"/>
                <wp:effectExtent l="28575" t="34925" r="28575" b="336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5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3530" id="矩形 3" o:spid="_x0000_s1026" style="position:absolute;margin-left:9pt;margin-top:2pt;width:495pt;height:2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f1OAIAAEwEAAAOAAAAZHJzL2Uyb0RvYy54bWysVF1uEzEQfkfiDpbfyeZv03SVTVWlBCEV&#10;qNRyAMfrzVr1H2Mnm3IZpL5xCI6DuAZj7zakwBNiHyyPZ/x55vtmdnFx0IrsBXhpTUlHgyElwnBb&#10;SbMt6ce79as5JT4wUzFljSjpg/D0YvnyxaJ1hRjbxqpKAEEQ44vWlbQJwRVZ5nkjNPMD64RBZ21B&#10;s4AmbLMKWIvoWmXj4XCWtRYqB5YL7/H0qnPSZcKva8HDh7r2IhBVUswtpBXSuolrtlywYgvMNZL3&#10;abB/yEIzafDRI9QVC4zsQP4BpSUH620dBtzqzNa15CLVgNWMhr9Vc9swJ1ItSI53R5r8/4Pl7/c3&#10;QGRV0gklhmmU6MeXr9+/PZJJ5KZ1vsCQW3cDsTrvri2/98TYVcPMVlwC2LYRrMKMRjE+e3YhGh6v&#10;kk37zlYIzXbBJpoONegIiASQQ1Lj4aiGOATC8XA2ns/yIYrG0TeZ5fnsPE9vsOLpugMf3girSdyU&#10;FFDuBM/21z7EdFjxFJLSt0pWa6lUMmC7WSkge4atsU5fj+5Pw5QhbUnzs1EeM9EOmQrYK/d3Ta/4&#10;s2h/CjpM399AtQzY9Urqks6PQayITL42VerJwKTq9liEMj21kc1OlY2tHpBZsF1L4wjiprHwmZIW&#10;27mk/tOOgaBEvTWozvloOo39n4xpfjZGA049m1MPMxyhsFJKuu0qdDOzcyC3Db40Sjwbe4mK1jJx&#10;HdXusuqTxZZNEvTjFWfi1E5Rv34Cy58AAAD//wMAUEsDBBQABgAIAAAAIQAhrNRW2wAAAAkBAAAP&#10;AAAAZHJzL2Rvd25yZXYueG1sTE9dS8MwFH0X/A/hCr65xKF2q02HCIIoOIzuPWti09nclCZru3/v&#10;7dN8upx7Duej2Ey+ZYPtYxNQwu1CALNYBdNgLeH76+VmBSwmjUa3Aa2Ek42wKS8vCp2bMOKnHVSq&#10;GZlgzLUEl1KXcx4rZ72Oi9BZJO4n9F4ngn3NTa9HMvctXwrxwL1ukBKc7uyzs9WvOnoKGU9Z9nFQ&#10;b3y3TFt1eB/cq9pKeX01PT0CS3ZKZzHM9ak6lNRpH45oImsJr2hKknBHZ6aFmB97CffZOgNeFvz/&#10;gvIPAAD//wMAUEsBAi0AFAAGAAgAAAAhALaDOJL+AAAA4QEAABMAAAAAAAAAAAAAAAAAAAAAAFtD&#10;b250ZW50X1R5cGVzXS54bWxQSwECLQAUAAYACAAAACEAOP0h/9YAAACUAQAACwAAAAAAAAAAAAAA&#10;AAAvAQAAX3JlbHMvLnJlbHNQSwECLQAUAAYACAAAACEATF7X9TgCAABMBAAADgAAAAAAAAAAAAAA&#10;AAAuAgAAZHJzL2Uyb0RvYy54bWxQSwECLQAUAAYACAAAACEAIazUVtsAAAAJAQAADwAAAAAAAAAA&#10;AAAAAACSBAAAZHJzL2Rvd25yZXYueG1sUEsFBgAAAAAEAAQA8wAAAJoFAAAAAA==&#10;" strokeweight="4.5pt">
                <v:stroke linestyle="thickThin"/>
              </v:rect>
            </w:pict>
          </mc:Fallback>
        </mc:AlternateContent>
      </w:r>
      <w:r>
        <w:rPr>
          <w:rFonts w:ascii="書法中楷（注音一）" w:eastAsia="書法中楷（注音一）" w:hAnsi="文鼎標楷注音" w:hint="eastAsia"/>
        </w:rPr>
        <w:t> </w:t>
      </w:r>
    </w:p>
    <w:p w14:paraId="385F5A7F" w14:textId="77777777" w:rsidR="00A1526A" w:rsidRDefault="00A1526A" w:rsidP="00A1526A">
      <w:pPr>
        <w:snapToGrid w:val="0"/>
        <w:ind w:firstLineChars="150" w:firstLine="36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/>
        </w:rPr>
        <w:t> </w:t>
      </w:r>
    </w:p>
    <w:p w14:paraId="3D1F7C39" w14:textId="77777777" w:rsidR="00A1526A" w:rsidRDefault="00A1526A" w:rsidP="00A1526A">
      <w:pPr>
        <w:snapToGrid w:val="0"/>
        <w:ind w:firstLineChars="150" w:firstLine="36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/>
        </w:rPr>
        <w:t> </w:t>
      </w:r>
    </w:p>
    <w:p w14:paraId="7BED787C" w14:textId="77777777" w:rsidR="00A1526A" w:rsidRDefault="00A1526A" w:rsidP="00A1526A">
      <w:pPr>
        <w:snapToGrid w:val="0"/>
        <w:ind w:firstLineChars="150" w:firstLine="36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/>
        </w:rPr>
        <w:t> </w:t>
      </w:r>
    </w:p>
    <w:p w14:paraId="60342ED2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4CF51F35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72BB03D3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0B8EB21D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7C53AAC5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30CB3629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7EE9A0A0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/>
          <w:b/>
          <w:sz w:val="32"/>
          <w:szCs w:val="32"/>
        </w:rPr>
        <w:t> </w:t>
      </w:r>
    </w:p>
    <w:p w14:paraId="63C4233E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</w:p>
    <w:p w14:paraId="7688EAF2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</w:p>
    <w:p w14:paraId="7DAA358E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sz w:val="32"/>
          <w:szCs w:val="32"/>
        </w:rPr>
      </w:pPr>
      <w:r>
        <w:rPr>
          <w:rFonts w:ascii="書法中楷（注音一）" w:eastAsia="書法中楷（注音一）" w:hAnsi="文鼎標楷注音" w:hint="eastAsia"/>
          <w:b/>
          <w:sz w:val="32"/>
          <w:szCs w:val="32"/>
        </w:rPr>
        <w:t> </w:t>
      </w:r>
    </w:p>
    <w:p w14:paraId="05D57B4E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Cs/>
          <w:i/>
          <w:sz w:val="32"/>
          <w:szCs w:val="32"/>
        </w:rPr>
      </w:pPr>
    </w:p>
    <w:p w14:paraId="69E81668" w14:textId="77777777" w:rsidR="00A1526A" w:rsidRDefault="00A1526A" w:rsidP="00A1526A">
      <w:pPr>
        <w:snapToGrid w:val="0"/>
        <w:rPr>
          <w:rFonts w:ascii="書法中楷（注音一）" w:eastAsia="書法中楷（注音一）" w:hAnsi="文鼎標楷注音" w:hint="eastAsia"/>
          <w:bCs/>
          <w:sz w:val="32"/>
          <w:szCs w:val="32"/>
        </w:rPr>
      </w:pPr>
    </w:p>
    <w:p w14:paraId="07B08108" w14:textId="77777777" w:rsidR="00A1526A" w:rsidRPr="009E0EAF" w:rsidRDefault="00A1526A" w:rsidP="00A1526A">
      <w:pPr>
        <w:snapToGrid w:val="0"/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</w:pPr>
      <w:r w:rsidRPr="009E0EAF"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  <w:t>「</w:t>
      </w:r>
      <w:r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  <w:t>聞</w:t>
      </w:r>
      <w:r>
        <w:rPr>
          <w:rFonts w:ascii="書法中楷（注音一）" w:eastAsia="書法中楷（注音一）" w:hAnsi="文鼎標楷注音" w:hint="eastAsia"/>
          <w:i/>
          <w:sz w:val="32"/>
          <w:szCs w:val="32"/>
        </w:rPr>
        <w:t>聞看</w:t>
      </w:r>
      <w:r w:rsidRPr="009E0EAF"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  <w:t>」</w:t>
      </w:r>
    </w:p>
    <w:p w14:paraId="1952BCF1" w14:textId="77777777" w:rsidR="00A1526A" w:rsidRDefault="00A1526A" w:rsidP="00A1526A">
      <w:pPr>
        <w:snapToGrid w:val="0"/>
        <w:ind w:firstLineChars="300" w:firstLine="72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 w:hint="eastAsia"/>
        </w:rPr>
        <w:t>木頭的香味像什麼?</w:t>
      </w:r>
      <w:r>
        <w:rPr>
          <w:rFonts w:ascii="書法中楷（注音一）" w:eastAsia="書法中楷（注音一）" w:hAnsi="文鼎標楷注音" w:hint="eastAsia"/>
          <w:u w:val="single"/>
        </w:rPr>
        <w:t xml:space="preserve">          </w:t>
      </w:r>
    </w:p>
    <w:p w14:paraId="16272366" w14:textId="77777777" w:rsidR="00A1526A" w:rsidRPr="009E0EAF" w:rsidRDefault="00A1526A" w:rsidP="00A1526A">
      <w:pPr>
        <w:snapToGrid w:val="0"/>
        <w:spacing w:beforeLines="50" w:before="180"/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</w:pPr>
      <w:r w:rsidRPr="009E0EAF"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  <w:t>「</w:t>
      </w:r>
      <w:r>
        <w:rPr>
          <w:rFonts w:ascii="書法中楷（注音一）" w:eastAsia="書法中楷（注音一）" w:hAnsi="文鼎標楷注音" w:hint="eastAsia"/>
          <w:i/>
          <w:sz w:val="32"/>
          <w:szCs w:val="32"/>
        </w:rPr>
        <w:t>摸摸看</w:t>
      </w:r>
      <w:r w:rsidRPr="009E0EAF">
        <w:rPr>
          <w:rFonts w:ascii="書法中楷（注音一）" w:eastAsia="書法中楷（注音一）" w:hAnsi="文鼎標楷注音" w:hint="eastAsia"/>
          <w:b/>
          <w:i/>
          <w:sz w:val="32"/>
          <w:szCs w:val="32"/>
        </w:rPr>
        <w:t>」：</w:t>
      </w:r>
    </w:p>
    <w:p w14:paraId="7685BC38" w14:textId="77777777" w:rsidR="00A1526A" w:rsidRDefault="00A1526A" w:rsidP="00A1526A">
      <w:pPr>
        <w:snapToGrid w:val="0"/>
        <w:ind w:leftChars="225" w:left="540" w:firstLineChars="150" w:firstLine="360"/>
        <w:rPr>
          <w:rFonts w:ascii="書法中楷（注音一）" w:eastAsia="書法中楷（注音一）" w:hAnsi="文鼎標楷注音" w:hint="eastAsia"/>
        </w:rPr>
      </w:pPr>
      <w:r>
        <w:rPr>
          <w:rFonts w:ascii="書法中楷（注音一）" w:eastAsia="書法中楷（注音一）" w:hAnsi="文鼎標楷注音" w:hint="eastAsia"/>
        </w:rPr>
        <w:t>木頭摸起來像什麼？</w:t>
      </w:r>
      <w:r>
        <w:rPr>
          <w:rFonts w:ascii="書法中楷（注音一）" w:eastAsia="書法中楷（注音一）" w:hAnsi="文鼎標楷注音" w:hint="eastAsia"/>
          <w:u w:val="single"/>
        </w:rPr>
        <w:t xml:space="preserve">              </w:t>
      </w:r>
    </w:p>
    <w:p w14:paraId="38285CED" w14:textId="77777777" w:rsidR="00A1526A" w:rsidRPr="00A1526A" w:rsidRDefault="00A1526A">
      <w:pPr>
        <w:widowControl/>
        <w:rPr>
          <w:rFonts w:hint="eastAsia"/>
        </w:rPr>
      </w:pPr>
    </w:p>
    <w:p w14:paraId="1DE676AF" w14:textId="77777777" w:rsidR="00A1526A" w:rsidRDefault="00A1526A" w:rsidP="00A1526A">
      <w:pPr>
        <w:jc w:val="center"/>
        <w:rPr>
          <w:sz w:val="36"/>
          <w:szCs w:val="36"/>
        </w:rPr>
      </w:pPr>
      <w:r w:rsidRPr="00255F28">
        <w:rPr>
          <w:rFonts w:hint="eastAsia"/>
          <w:sz w:val="36"/>
          <w:szCs w:val="36"/>
        </w:rPr>
        <w:lastRenderedPageBreak/>
        <w:t>南投縣</w:t>
      </w:r>
      <w:r>
        <w:rPr>
          <w:rFonts w:hint="eastAsia"/>
          <w:sz w:val="36"/>
          <w:szCs w:val="36"/>
        </w:rPr>
        <w:t>鹿谷鄉</w:t>
      </w:r>
      <w:r w:rsidRPr="00255F28">
        <w:rPr>
          <w:rFonts w:hint="eastAsia"/>
          <w:sz w:val="36"/>
          <w:szCs w:val="36"/>
        </w:rPr>
        <w:t>瑞田國小</w:t>
      </w:r>
      <w:r>
        <w:rPr>
          <w:rFonts w:hint="eastAsia"/>
          <w:sz w:val="36"/>
          <w:szCs w:val="36"/>
        </w:rPr>
        <w:t>戶外教學</w:t>
      </w:r>
    </w:p>
    <w:p w14:paraId="2D63D265" w14:textId="77777777" w:rsidR="00A1526A" w:rsidRPr="00255F28" w:rsidRDefault="00A1526A" w:rsidP="00A1526A">
      <w:pPr>
        <w:jc w:val="center"/>
        <w:rPr>
          <w:sz w:val="36"/>
          <w:szCs w:val="36"/>
        </w:rPr>
      </w:pPr>
      <w:r w:rsidRPr="00255F28">
        <w:rPr>
          <w:rFonts w:hint="eastAsia"/>
          <w:sz w:val="36"/>
          <w:szCs w:val="36"/>
        </w:rPr>
        <w:t>十</w:t>
      </w:r>
      <w:proofErr w:type="gramStart"/>
      <w:r w:rsidRPr="00255F28">
        <w:rPr>
          <w:rFonts w:hint="eastAsia"/>
          <w:sz w:val="36"/>
          <w:szCs w:val="36"/>
        </w:rPr>
        <w:t>鼓文創</w:t>
      </w:r>
      <w:proofErr w:type="gramEnd"/>
      <w:r w:rsidRPr="00255F28">
        <w:rPr>
          <w:rFonts w:hint="eastAsia"/>
          <w:sz w:val="36"/>
          <w:szCs w:val="36"/>
        </w:rPr>
        <w:t>園區</w:t>
      </w:r>
      <w:r w:rsidRPr="00255F28">
        <w:rPr>
          <w:sz w:val="36"/>
          <w:szCs w:val="36"/>
        </w:rPr>
        <w:t>學習單</w:t>
      </w:r>
    </w:p>
    <w:p w14:paraId="698B36B8" w14:textId="77777777" w:rsidR="00A1526A" w:rsidRDefault="00A1526A" w:rsidP="00A1526A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255F28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 xml:space="preserve">   </w:t>
      </w:r>
      <w:r w:rsidRPr="00255F28">
        <w:rPr>
          <w:sz w:val="28"/>
          <w:szCs w:val="28"/>
        </w:rPr>
        <w:t>座號</w:t>
      </w:r>
      <w:r>
        <w:rPr>
          <w:rFonts w:hint="eastAsia"/>
          <w:sz w:val="28"/>
          <w:szCs w:val="28"/>
        </w:rPr>
        <w:t xml:space="preserve">   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姓名：</w:t>
      </w:r>
      <w:r w:rsidRPr="00255F28">
        <w:rPr>
          <w:rFonts w:hint="eastAsia"/>
          <w:sz w:val="28"/>
          <w:szCs w:val="28"/>
        </w:rPr>
        <w:t xml:space="preserve">                 </w:t>
      </w:r>
    </w:p>
    <w:p w14:paraId="1CBF1C5E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1.</w:t>
      </w:r>
      <w:r w:rsidRPr="00255F28">
        <w:rPr>
          <w:sz w:val="28"/>
          <w:szCs w:val="28"/>
        </w:rPr>
        <w:t>十鼓文化村座落於台南縣的那一座百年糖廠？</w:t>
      </w:r>
      <w:r w:rsidRPr="00255F28">
        <w:rPr>
          <w:sz w:val="28"/>
          <w:szCs w:val="28"/>
        </w:rPr>
        <w:t xml:space="preserve"> (1)</w:t>
      </w:r>
      <w:r w:rsidRPr="00255F28">
        <w:rPr>
          <w:sz w:val="28"/>
          <w:szCs w:val="28"/>
        </w:rPr>
        <w:t>仁德糖廠</w:t>
      </w:r>
      <w:r w:rsidRPr="00255F28">
        <w:rPr>
          <w:sz w:val="28"/>
          <w:szCs w:val="28"/>
        </w:rPr>
        <w:t xml:space="preserve"> </w:t>
      </w:r>
    </w:p>
    <w:p w14:paraId="6AB00EB9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>(2)</w:t>
      </w:r>
      <w:r w:rsidRPr="00255F28">
        <w:rPr>
          <w:sz w:val="28"/>
          <w:szCs w:val="28"/>
        </w:rPr>
        <w:t>善化糖廠</w:t>
      </w:r>
      <w:r w:rsidRPr="00255F28">
        <w:rPr>
          <w:sz w:val="28"/>
          <w:szCs w:val="28"/>
        </w:rPr>
        <w:t xml:space="preserve"> (3)</w:t>
      </w:r>
      <w:r w:rsidRPr="00255F28">
        <w:rPr>
          <w:sz w:val="28"/>
          <w:szCs w:val="28"/>
        </w:rPr>
        <w:t>蕭龍糖廠</w:t>
      </w:r>
      <w:r w:rsidRPr="00255F28">
        <w:rPr>
          <w:sz w:val="28"/>
          <w:szCs w:val="28"/>
        </w:rPr>
        <w:t xml:space="preserve"> </w:t>
      </w:r>
    </w:p>
    <w:p w14:paraId="7F31C178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2.</w:t>
      </w:r>
      <w:r w:rsidRPr="00255F28">
        <w:rPr>
          <w:sz w:val="28"/>
          <w:szCs w:val="28"/>
        </w:rPr>
        <w:t>十</w:t>
      </w:r>
      <w:proofErr w:type="gramStart"/>
      <w:r w:rsidRPr="00255F28">
        <w:rPr>
          <w:sz w:val="28"/>
          <w:szCs w:val="28"/>
        </w:rPr>
        <w:t>鼓於</w:t>
      </w:r>
      <w:r w:rsidRPr="00255F28">
        <w:rPr>
          <w:sz w:val="28"/>
          <w:szCs w:val="28"/>
        </w:rPr>
        <w:t>2005</w:t>
      </w:r>
      <w:r w:rsidRPr="00255F28">
        <w:rPr>
          <w:sz w:val="28"/>
          <w:szCs w:val="28"/>
        </w:rPr>
        <w:t>年</w:t>
      </w:r>
      <w:proofErr w:type="gramEnd"/>
      <w:r w:rsidRPr="00255F28">
        <w:rPr>
          <w:sz w:val="28"/>
          <w:szCs w:val="28"/>
        </w:rPr>
        <w:t>重新整頓規劃，自幾年起常態開放？</w:t>
      </w:r>
      <w:r w:rsidRPr="00255F28">
        <w:rPr>
          <w:sz w:val="28"/>
          <w:szCs w:val="28"/>
        </w:rPr>
        <w:t>(1)2006</w:t>
      </w:r>
    </w:p>
    <w:p w14:paraId="32D818DF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>年元月一日</w:t>
      </w:r>
      <w:r w:rsidRPr="00255F28">
        <w:rPr>
          <w:sz w:val="28"/>
          <w:szCs w:val="28"/>
        </w:rPr>
        <w:t xml:space="preserve"> (2) 2007 </w:t>
      </w:r>
      <w:r w:rsidRPr="00255F28">
        <w:rPr>
          <w:sz w:val="28"/>
          <w:szCs w:val="28"/>
        </w:rPr>
        <w:t>年元月一日</w:t>
      </w:r>
      <w:r w:rsidRPr="00255F28">
        <w:rPr>
          <w:sz w:val="28"/>
          <w:szCs w:val="28"/>
        </w:rPr>
        <w:t xml:space="preserve"> (3) 2008 </w:t>
      </w:r>
      <w:r w:rsidRPr="00255F28">
        <w:rPr>
          <w:sz w:val="28"/>
          <w:szCs w:val="28"/>
        </w:rPr>
        <w:t>年元月一日</w:t>
      </w:r>
      <w:r w:rsidRPr="00255F28">
        <w:rPr>
          <w:sz w:val="28"/>
          <w:szCs w:val="28"/>
        </w:rPr>
        <w:t xml:space="preserve"> </w:t>
      </w:r>
    </w:p>
    <w:p w14:paraId="273EFBA7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3.</w:t>
      </w:r>
      <w:r w:rsidRPr="00255F28">
        <w:rPr>
          <w:sz w:val="28"/>
          <w:szCs w:val="28"/>
        </w:rPr>
        <w:t>簡介館</w:t>
      </w:r>
      <w:proofErr w:type="gramStart"/>
      <w:r w:rsidRPr="00255F28">
        <w:rPr>
          <w:sz w:val="28"/>
          <w:szCs w:val="28"/>
        </w:rPr>
        <w:t>及鼓博館</w:t>
      </w:r>
      <w:proofErr w:type="gramEnd"/>
      <w:r w:rsidRPr="00255F28">
        <w:rPr>
          <w:sz w:val="28"/>
          <w:szCs w:val="28"/>
        </w:rPr>
        <w:t>走道兩旁的倉庫建造於民國幾年？</w:t>
      </w:r>
      <w:r w:rsidRPr="00255F28">
        <w:rPr>
          <w:sz w:val="28"/>
          <w:szCs w:val="28"/>
        </w:rPr>
        <w:t xml:space="preserve"> (1)27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</w:t>
      </w:r>
    </w:p>
    <w:p w14:paraId="36490AF0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 xml:space="preserve">(2)37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(3)47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</w:t>
      </w:r>
    </w:p>
    <w:p w14:paraId="2B3567CA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4.</w:t>
      </w:r>
      <w:proofErr w:type="gramStart"/>
      <w:r w:rsidRPr="00255F28">
        <w:rPr>
          <w:sz w:val="28"/>
          <w:szCs w:val="28"/>
        </w:rPr>
        <w:t>鼓博館</w:t>
      </w:r>
      <w:proofErr w:type="gramEnd"/>
      <w:r w:rsidRPr="00255F28">
        <w:rPr>
          <w:sz w:val="28"/>
          <w:szCs w:val="28"/>
        </w:rPr>
        <w:t>的單面</w:t>
      </w:r>
      <w:proofErr w:type="gramStart"/>
      <w:r w:rsidRPr="00255F28">
        <w:rPr>
          <w:sz w:val="28"/>
          <w:szCs w:val="28"/>
        </w:rPr>
        <w:t>巨大雷鼓</w:t>
      </w:r>
      <w:proofErr w:type="gramEnd"/>
      <w:r w:rsidRPr="00255F28">
        <w:rPr>
          <w:sz w:val="28"/>
          <w:szCs w:val="28"/>
        </w:rPr>
        <w:t>，</w:t>
      </w:r>
      <w:proofErr w:type="gramStart"/>
      <w:r w:rsidRPr="00255F28">
        <w:rPr>
          <w:sz w:val="28"/>
          <w:szCs w:val="28"/>
        </w:rPr>
        <w:t>其鼓皮是</w:t>
      </w:r>
      <w:proofErr w:type="gramEnd"/>
      <w:r w:rsidRPr="00255F28">
        <w:rPr>
          <w:sz w:val="28"/>
          <w:szCs w:val="28"/>
        </w:rPr>
        <w:t>以下列何種皮製成的？</w:t>
      </w:r>
      <w:r w:rsidRPr="00255F28">
        <w:rPr>
          <w:sz w:val="28"/>
          <w:szCs w:val="28"/>
        </w:rPr>
        <w:t xml:space="preserve"> </w:t>
      </w:r>
    </w:p>
    <w:p w14:paraId="3ADB789D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>(1)</w:t>
      </w:r>
      <w:r w:rsidRPr="00255F28">
        <w:rPr>
          <w:sz w:val="28"/>
          <w:szCs w:val="28"/>
        </w:rPr>
        <w:t>馬皮</w:t>
      </w:r>
      <w:r w:rsidRPr="00255F28">
        <w:rPr>
          <w:sz w:val="28"/>
          <w:szCs w:val="28"/>
        </w:rPr>
        <w:t xml:space="preserve"> (2) </w:t>
      </w:r>
      <w:r w:rsidRPr="00255F28">
        <w:rPr>
          <w:sz w:val="28"/>
          <w:szCs w:val="28"/>
        </w:rPr>
        <w:t>牛皮</w:t>
      </w:r>
      <w:r w:rsidRPr="00255F28">
        <w:rPr>
          <w:sz w:val="28"/>
          <w:szCs w:val="28"/>
        </w:rPr>
        <w:t xml:space="preserve"> (3)</w:t>
      </w:r>
      <w:r w:rsidRPr="00255F28">
        <w:rPr>
          <w:sz w:val="28"/>
          <w:szCs w:val="28"/>
        </w:rPr>
        <w:t>人工纖維</w:t>
      </w:r>
      <w:r w:rsidRPr="00255F28">
        <w:rPr>
          <w:sz w:val="28"/>
          <w:szCs w:val="28"/>
        </w:rPr>
        <w:t xml:space="preserve"> </w:t>
      </w:r>
    </w:p>
    <w:p w14:paraId="10AEFCC6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5.</w:t>
      </w:r>
      <w:r w:rsidRPr="00255F28">
        <w:rPr>
          <w:sz w:val="28"/>
          <w:szCs w:val="28"/>
        </w:rPr>
        <w:t>十鼓擊樂團成立於西元幾年？</w:t>
      </w:r>
      <w:r w:rsidRPr="00255F28">
        <w:rPr>
          <w:sz w:val="28"/>
          <w:szCs w:val="28"/>
        </w:rPr>
        <w:t xml:space="preserve"> (1)</w:t>
      </w:r>
      <w:r w:rsidRPr="00255F28">
        <w:rPr>
          <w:sz w:val="28"/>
          <w:szCs w:val="28"/>
        </w:rPr>
        <w:t>西元</w:t>
      </w:r>
      <w:r w:rsidRPr="00255F28">
        <w:rPr>
          <w:sz w:val="28"/>
          <w:szCs w:val="28"/>
        </w:rPr>
        <w:t xml:space="preserve"> 2000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(2)</w:t>
      </w:r>
      <w:r w:rsidRPr="00255F28">
        <w:rPr>
          <w:sz w:val="28"/>
          <w:szCs w:val="28"/>
        </w:rPr>
        <w:t>西元</w:t>
      </w:r>
      <w:r w:rsidRPr="00255F28">
        <w:rPr>
          <w:sz w:val="28"/>
          <w:szCs w:val="28"/>
        </w:rPr>
        <w:t xml:space="preserve"> </w:t>
      </w:r>
    </w:p>
    <w:p w14:paraId="2423F453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 xml:space="preserve">2003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(3)</w:t>
      </w:r>
      <w:r w:rsidRPr="00255F28">
        <w:rPr>
          <w:sz w:val="28"/>
          <w:szCs w:val="28"/>
        </w:rPr>
        <w:t>西元</w:t>
      </w:r>
      <w:r w:rsidRPr="00255F28">
        <w:rPr>
          <w:sz w:val="28"/>
          <w:szCs w:val="28"/>
        </w:rPr>
        <w:t xml:space="preserve"> 2005 </w:t>
      </w:r>
      <w:r w:rsidRPr="00255F28">
        <w:rPr>
          <w:sz w:val="28"/>
          <w:szCs w:val="28"/>
        </w:rPr>
        <w:t>年</w:t>
      </w:r>
      <w:r w:rsidRPr="00255F28">
        <w:rPr>
          <w:sz w:val="28"/>
          <w:szCs w:val="28"/>
        </w:rPr>
        <w:t xml:space="preserve"> </w:t>
      </w:r>
    </w:p>
    <w:p w14:paraId="1260D711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6.</w:t>
      </w:r>
      <w:r w:rsidRPr="00255F28">
        <w:rPr>
          <w:sz w:val="28"/>
          <w:szCs w:val="28"/>
        </w:rPr>
        <w:t>十鼓擊樂團曾代表台灣參加雪梨奧運聖火迎接演出，</w:t>
      </w:r>
      <w:r w:rsidRPr="00255F28">
        <w:rPr>
          <w:sz w:val="28"/>
          <w:szCs w:val="28"/>
        </w:rPr>
        <w:t xml:space="preserve">2004 </w:t>
      </w:r>
    </w:p>
    <w:p w14:paraId="28276285" w14:textId="77777777" w:rsidR="00A1526A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>年挑戰世界雄心，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以幾人擊鼓</w:t>
      </w:r>
      <w:r w:rsidRPr="00255F28">
        <w:rPr>
          <w:sz w:val="28"/>
          <w:szCs w:val="28"/>
        </w:rPr>
        <w:t xml:space="preserve"> 30 </w:t>
      </w:r>
      <w:r w:rsidRPr="00255F28">
        <w:rPr>
          <w:sz w:val="28"/>
          <w:szCs w:val="28"/>
        </w:rPr>
        <w:t>分鐘打破世界金氏紀</w:t>
      </w:r>
    </w:p>
    <w:p w14:paraId="09FB5CC4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>錄？</w:t>
      </w:r>
      <w:r w:rsidRPr="00255F28">
        <w:rPr>
          <w:sz w:val="28"/>
          <w:szCs w:val="28"/>
        </w:rPr>
        <w:t xml:space="preserve"> (1) 1699 </w:t>
      </w:r>
      <w:r w:rsidRPr="00255F28">
        <w:rPr>
          <w:sz w:val="28"/>
          <w:szCs w:val="28"/>
        </w:rPr>
        <w:t>人</w:t>
      </w:r>
      <w:r w:rsidRPr="00255F28">
        <w:rPr>
          <w:sz w:val="28"/>
          <w:szCs w:val="28"/>
        </w:rPr>
        <w:t xml:space="preserve"> (2)1799 </w:t>
      </w:r>
      <w:r w:rsidRPr="00255F28">
        <w:rPr>
          <w:sz w:val="28"/>
          <w:szCs w:val="28"/>
        </w:rPr>
        <w:t>人</w:t>
      </w:r>
      <w:r w:rsidRPr="00255F28">
        <w:rPr>
          <w:sz w:val="28"/>
          <w:szCs w:val="28"/>
        </w:rPr>
        <w:t xml:space="preserve"> (3)1899 </w:t>
      </w:r>
      <w:r w:rsidRPr="00255F28">
        <w:rPr>
          <w:sz w:val="28"/>
          <w:szCs w:val="28"/>
        </w:rPr>
        <w:t>人</w:t>
      </w:r>
      <w:r w:rsidRPr="00255F28">
        <w:rPr>
          <w:sz w:val="28"/>
          <w:szCs w:val="28"/>
        </w:rPr>
        <w:t xml:space="preserve"> </w:t>
      </w:r>
    </w:p>
    <w:p w14:paraId="0B227385" w14:textId="77777777" w:rsidR="00A1526A" w:rsidRDefault="00A1526A" w:rsidP="00A1526A">
      <w:pPr>
        <w:rPr>
          <w:sz w:val="28"/>
          <w:szCs w:val="28"/>
        </w:rPr>
      </w:pPr>
      <w:r w:rsidRPr="00255F28">
        <w:rPr>
          <w:sz w:val="28"/>
          <w:szCs w:val="28"/>
        </w:rPr>
        <w:t>（</w:t>
      </w:r>
      <w:r w:rsidRPr="00255F28">
        <w:rPr>
          <w:sz w:val="28"/>
          <w:szCs w:val="28"/>
        </w:rPr>
        <w:t xml:space="preserve"> </w:t>
      </w:r>
      <w:r w:rsidRPr="00255F28">
        <w:rPr>
          <w:sz w:val="28"/>
          <w:szCs w:val="28"/>
        </w:rPr>
        <w:t>）</w:t>
      </w:r>
      <w:r w:rsidRPr="00255F28">
        <w:rPr>
          <w:sz w:val="28"/>
          <w:szCs w:val="28"/>
        </w:rPr>
        <w:t>7.</w:t>
      </w:r>
      <w:r w:rsidRPr="00255F28">
        <w:rPr>
          <w:sz w:val="28"/>
          <w:szCs w:val="28"/>
        </w:rPr>
        <w:t>十鼓擊樂團哪一場年度製作入圍金曲獎？</w:t>
      </w:r>
      <w:r w:rsidRPr="00255F28">
        <w:rPr>
          <w:sz w:val="28"/>
          <w:szCs w:val="28"/>
        </w:rPr>
        <w:t xml:space="preserve"> (1)2005 </w:t>
      </w:r>
      <w:proofErr w:type="gramStart"/>
      <w:r w:rsidRPr="00255F28">
        <w:rPr>
          <w:sz w:val="28"/>
          <w:szCs w:val="28"/>
        </w:rPr>
        <w:t>年觀自在</w:t>
      </w:r>
      <w:proofErr w:type="gramEnd"/>
      <w:r w:rsidRPr="00255F28">
        <w:rPr>
          <w:sz w:val="28"/>
          <w:szCs w:val="28"/>
        </w:rPr>
        <w:t xml:space="preserve"> </w:t>
      </w:r>
    </w:p>
    <w:p w14:paraId="43B65E27" w14:textId="77777777" w:rsidR="00A1526A" w:rsidRPr="00255F28" w:rsidRDefault="00A1526A" w:rsidP="00A152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255F28">
        <w:rPr>
          <w:sz w:val="28"/>
          <w:szCs w:val="28"/>
        </w:rPr>
        <w:t xml:space="preserve">(2) 2006 </w:t>
      </w:r>
      <w:r w:rsidRPr="00255F28">
        <w:rPr>
          <w:sz w:val="28"/>
          <w:szCs w:val="28"/>
        </w:rPr>
        <w:t>年台灣之門</w:t>
      </w:r>
      <w:r w:rsidRPr="00255F28">
        <w:rPr>
          <w:sz w:val="28"/>
          <w:szCs w:val="28"/>
        </w:rPr>
        <w:t>-</w:t>
      </w:r>
      <w:r w:rsidRPr="00255F28">
        <w:rPr>
          <w:sz w:val="28"/>
          <w:szCs w:val="28"/>
        </w:rPr>
        <w:t>鹿耳門記</w:t>
      </w:r>
      <w:r w:rsidRPr="00255F28">
        <w:rPr>
          <w:sz w:val="28"/>
          <w:szCs w:val="28"/>
        </w:rPr>
        <w:t xml:space="preserve"> (3) 2004 </w:t>
      </w:r>
      <w:proofErr w:type="gramStart"/>
      <w:r w:rsidRPr="00255F28">
        <w:rPr>
          <w:sz w:val="28"/>
          <w:szCs w:val="28"/>
        </w:rPr>
        <w:t>年創術之</w:t>
      </w:r>
      <w:proofErr w:type="gramEnd"/>
      <w:r w:rsidRPr="00255F28">
        <w:rPr>
          <w:sz w:val="28"/>
          <w:szCs w:val="28"/>
        </w:rPr>
        <w:t>鼓</w:t>
      </w:r>
      <w:r w:rsidRPr="00255F28">
        <w:rPr>
          <w:sz w:val="28"/>
          <w:szCs w:val="28"/>
        </w:rPr>
        <w:t xml:space="preserve"> </w:t>
      </w:r>
    </w:p>
    <w:p w14:paraId="4E741727" w14:textId="56A91F70" w:rsidR="00A1526A" w:rsidRPr="00A1526A" w:rsidRDefault="00A1526A">
      <w:pPr>
        <w:widowControl/>
      </w:pPr>
    </w:p>
    <w:p w14:paraId="3127F796" w14:textId="6551FE8C" w:rsidR="00A1526A" w:rsidRDefault="00A1526A">
      <w:pPr>
        <w:widowControl/>
      </w:pPr>
    </w:p>
    <w:p w14:paraId="567D9650" w14:textId="77777777" w:rsidR="00A1526A" w:rsidRDefault="00A1526A">
      <w:pPr>
        <w:widowControl/>
        <w:rPr>
          <w:rFonts w:hint="eastAsia"/>
        </w:rPr>
      </w:pP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1230"/>
        <w:gridCol w:w="755"/>
        <w:gridCol w:w="3486"/>
        <w:gridCol w:w="1475"/>
        <w:gridCol w:w="3544"/>
      </w:tblGrid>
      <w:tr w:rsidR="00A55C8E" w:rsidRPr="00110EAB" w14:paraId="0FBDAF1C" w14:textId="77777777" w:rsidTr="00EC3124">
        <w:tc>
          <w:tcPr>
            <w:tcW w:w="10490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42F903F" w14:textId="77777777" w:rsidR="00A55C8E" w:rsidRPr="00110EAB" w:rsidRDefault="00A55C8E" w:rsidP="00EC312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6"/>
              </w:rPr>
              <w:t>子計畫三、戶外教育自主學習課程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【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依補助要點三項目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三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】</w:t>
            </w:r>
          </w:p>
        </w:tc>
      </w:tr>
      <w:tr w:rsidR="00A55C8E" w:rsidRPr="00110EAB" w14:paraId="6CDE4BA4" w14:textId="77777777" w:rsidTr="00EC3124"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F38010" w14:textId="77777777" w:rsidR="00A55C8E" w:rsidRPr="00F91A6A" w:rsidRDefault="00F91A6A" w:rsidP="00EC3124">
            <w:pPr>
              <w:spacing w:line="500" w:lineRule="exact"/>
              <w:ind w:firstLine="482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  <w:r w:rsidRPr="00F91A6A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</w:rPr>
              <w:t>南投縣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</w:rPr>
              <w:t>鹿谷鄉</w:t>
            </w:r>
            <w:r w:rsidRPr="00F91A6A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</w:rPr>
              <w:t>瑞田</w:t>
            </w:r>
            <w:r w:rsidRPr="00F91A6A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</w:rPr>
              <w:t>民小學</w:t>
            </w:r>
          </w:p>
          <w:p w14:paraId="6A84DD2C" w14:textId="77777777" w:rsidR="00A55C8E" w:rsidRPr="00110EAB" w:rsidRDefault="00A55C8E" w:rsidP="00EC3124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30"/>
                <w:szCs w:val="30"/>
              </w:rPr>
              <w:t>109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30"/>
                <w:szCs w:val="30"/>
              </w:rPr>
              <w:t>學年度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 w:val="30"/>
                <w:szCs w:val="30"/>
              </w:rPr>
              <w:t>「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30"/>
                <w:szCs w:val="30"/>
              </w:rPr>
              <w:t>戶外教育自主學習課程」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30"/>
                <w:szCs w:val="30"/>
              </w:rPr>
              <w:t>計畫書</w:t>
            </w:r>
          </w:p>
          <w:p w14:paraId="0625C877" w14:textId="77777777" w:rsidR="00A55C8E" w:rsidRPr="00110EAB" w:rsidRDefault="00A55C8E" w:rsidP="00EC3124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編號（免填）：</w:t>
            </w:r>
          </w:p>
          <w:p w14:paraId="72882AC9" w14:textId="77777777" w:rsidR="00A55C8E" w:rsidRPr="00110EAB" w:rsidRDefault="00A55C8E" w:rsidP="00EC3124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學校所處地區：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137922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10EAB">
                  <w:rPr>
                    <w:rFonts w:ascii="Segoe UI Symbol" w:eastAsia="標楷體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離島地區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-411323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10EAB">
                  <w:rPr>
                    <w:rFonts w:ascii="Segoe UI Symbol" w:eastAsia="標楷體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特偏地區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3842930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63A">
                  <w:rPr>
                    <w:rFonts w:ascii="Times New Roman" w:eastAsia="標楷體" w:hAnsi="Times New Roman" w:cs="Times New Roman"/>
                    <w:color w:val="000000" w:themeColor="text1"/>
                    <w:sz w:val="20"/>
                    <w:szCs w:val="20"/>
                  </w:rPr>
                  <w:sym w:font="Wingdings" w:char="F0FE"/>
                </w:r>
              </w:sdtContent>
            </w:sdt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偏遠地區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1477639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22BB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都會地區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646632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10EAB">
                  <w:rPr>
                    <w:rFonts w:ascii="Segoe UI Symbol" w:eastAsia="標楷體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一般地區</w:t>
            </w:r>
          </w:p>
        </w:tc>
      </w:tr>
      <w:tr w:rsidR="00A55C8E" w:rsidRPr="00110EAB" w14:paraId="13400D0F" w14:textId="77777777" w:rsidTr="00EC3124">
        <w:tc>
          <w:tcPr>
            <w:tcW w:w="198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8BEB4" w14:textId="77777777" w:rsidR="00A55C8E" w:rsidRPr="00110EAB" w:rsidRDefault="00A55C8E" w:rsidP="00EC31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主要聯絡人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588B711" w14:textId="77777777" w:rsidR="00A55C8E" w:rsidRPr="00110EAB" w:rsidRDefault="00F91A6A" w:rsidP="00EC312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鄭景明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訓育組長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電話：（公）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049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-2671284</w:t>
            </w:r>
          </w:p>
          <w:p w14:paraId="38E3B914" w14:textId="77777777" w:rsidR="00A55C8E" w:rsidRPr="00110EAB" w:rsidRDefault="00A55C8E" w:rsidP="00EC312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手機：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F91A6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0939327876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E-mail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F91A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taler0715@gmail.com</w:t>
            </w:r>
          </w:p>
        </w:tc>
      </w:tr>
      <w:tr w:rsidR="00A55C8E" w:rsidRPr="00110EAB" w14:paraId="35C72F63" w14:textId="77777777" w:rsidTr="00EC3124"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41B54B" w14:textId="77777777" w:rsidR="00A55C8E" w:rsidRPr="00110EAB" w:rsidRDefault="00A55C8E" w:rsidP="00EC31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</w:rPr>
              <w:t>班級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</w:rPr>
              <w:t>班群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</w:rPr>
              <w:t>學年</w:t>
            </w:r>
          </w:p>
        </w:tc>
        <w:tc>
          <w:tcPr>
            <w:tcW w:w="348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4C49B" w14:textId="77777777" w:rsidR="00A55C8E" w:rsidRPr="00110EAB" w:rsidRDefault="00F91A6A" w:rsidP="00EC312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1-6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873749" w14:textId="77777777" w:rsidR="00A55C8E" w:rsidRPr="00110EAB" w:rsidRDefault="00A55C8E" w:rsidP="00EC312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參與學生數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960E894" w14:textId="77777777" w:rsidR="00A55C8E" w:rsidRPr="00110EAB" w:rsidRDefault="00F91A6A" w:rsidP="00EC312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32</w:t>
            </w:r>
          </w:p>
        </w:tc>
      </w:tr>
      <w:tr w:rsidR="00A55C8E" w:rsidRPr="00110EAB" w14:paraId="7FA6DBD5" w14:textId="77777777" w:rsidTr="00EC3124"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14:paraId="3571B697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一、計畫名稱</w:t>
            </w:r>
          </w:p>
        </w:tc>
        <w:tc>
          <w:tcPr>
            <w:tcW w:w="3486" w:type="dxa"/>
            <w:tcBorders>
              <w:top w:val="single" w:sz="8" w:space="0" w:color="auto"/>
            </w:tcBorders>
            <w:vAlign w:val="center"/>
          </w:tcPr>
          <w:p w14:paraId="66769F96" w14:textId="77777777" w:rsidR="00A55C8E" w:rsidRPr="00110EAB" w:rsidRDefault="00121898" w:rsidP="00EC3124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b/>
              </w:rPr>
              <w:t>集集火車站和</w:t>
            </w:r>
            <w:r w:rsidR="0044216E">
              <w:rPr>
                <w:rFonts w:ascii="Times New Roman" w:hAnsi="Times New Roman" w:hint="eastAsia"/>
                <w:b/>
              </w:rPr>
              <w:t>十</w:t>
            </w:r>
            <w:proofErr w:type="gramStart"/>
            <w:r w:rsidR="0044216E">
              <w:rPr>
                <w:rFonts w:ascii="Times New Roman" w:hAnsi="Times New Roman" w:hint="eastAsia"/>
                <w:b/>
              </w:rPr>
              <w:t>鼓文創</w:t>
            </w:r>
            <w:proofErr w:type="gramEnd"/>
            <w:r w:rsidR="0044216E">
              <w:rPr>
                <w:rFonts w:ascii="Times New Roman" w:hAnsi="Times New Roman" w:hint="eastAsia"/>
                <w:b/>
              </w:rPr>
              <w:t>園區</w:t>
            </w:r>
            <w:r w:rsidR="00F91A6A">
              <w:rPr>
                <w:rFonts w:ascii="Times New Roman" w:hAnsi="Times New Roman" w:hint="eastAsia"/>
                <w:b/>
              </w:rPr>
              <w:t>及</w:t>
            </w:r>
            <w:r w:rsidR="0044216E">
              <w:rPr>
                <w:rFonts w:ascii="Times New Roman" w:hAnsi="Times New Roman" w:hint="eastAsia"/>
                <w:b/>
              </w:rPr>
              <w:t>愛木村探訪之旅</w:t>
            </w:r>
          </w:p>
        </w:tc>
        <w:tc>
          <w:tcPr>
            <w:tcW w:w="5019" w:type="dxa"/>
            <w:gridSpan w:val="2"/>
            <w:tcBorders>
              <w:top w:val="single" w:sz="8" w:space="0" w:color="auto"/>
            </w:tcBorders>
            <w:vAlign w:val="center"/>
          </w:tcPr>
          <w:p w14:paraId="6FD52A6F" w14:textId="77777777" w:rsidR="00A55C8E" w:rsidRPr="00110EAB" w:rsidRDefault="00A55C8E" w:rsidP="00EC3124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課程類型：</w:t>
            </w:r>
          </w:p>
          <w:p w14:paraId="5FC9E892" w14:textId="77777777" w:rsidR="00A55C8E" w:rsidRPr="00110EAB" w:rsidRDefault="000A6C38" w:rsidP="00EC312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-205445932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63A">
                  <w:rPr>
                    <w:rFonts w:ascii="Times New Roman" w:eastAsia="標楷體" w:hAnsi="Times New Roman" w:cs="Times New Roman"/>
                    <w:color w:val="000000" w:themeColor="text1"/>
                    <w:sz w:val="20"/>
                    <w:szCs w:val="20"/>
                  </w:rPr>
                  <w:sym w:font="Wingdings" w:char="F0FE"/>
                </w:r>
              </w:sdtContent>
            </w:sdt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生態環境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-13500220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5C8E" w:rsidRPr="00110EAB">
                  <w:rPr>
                    <w:rFonts w:ascii="Segoe UI Symbol" w:eastAsia="標楷體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人文歷史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9459722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216E">
                  <w:rPr>
                    <w:rFonts w:ascii="Times New Roman" w:eastAsia="標楷體" w:hAnsi="Times New Roman" w:cs="Times New Roman"/>
                    <w:color w:val="000000" w:themeColor="text1"/>
                    <w:sz w:val="20"/>
                    <w:szCs w:val="20"/>
                  </w:rPr>
                  <w:sym w:font="Wingdings" w:char="F0FE"/>
                </w:r>
              </w:sdtContent>
            </w:sdt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探索挑戰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35077095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63A">
                  <w:rPr>
                    <w:rFonts w:ascii="Times New Roman" w:eastAsia="標楷體" w:hAnsi="Times New Roman" w:cs="Times New Roman"/>
                    <w:color w:val="000000" w:themeColor="text1"/>
                    <w:sz w:val="20"/>
                    <w:szCs w:val="20"/>
                  </w:rPr>
                  <w:sym w:font="Wingdings" w:char="F0FE"/>
                </w:r>
              </w:sdtContent>
            </w:sdt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休閒遊憩</w:t>
            </w:r>
          </w:p>
          <w:p w14:paraId="5FEC19CE" w14:textId="77777777" w:rsidR="00A55C8E" w:rsidRPr="00110EAB" w:rsidRDefault="000A6C38" w:rsidP="00EC312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0"/>
                  <w:szCs w:val="20"/>
                </w:rPr>
                <w:id w:val="54425305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216E">
                  <w:rPr>
                    <w:rFonts w:ascii="Times New Roman" w:eastAsia="標楷體" w:hAnsi="Times New Roman" w:cs="Times New Roman"/>
                    <w:color w:val="000000" w:themeColor="text1"/>
                    <w:sz w:val="20"/>
                    <w:szCs w:val="20"/>
                  </w:rPr>
                  <w:sym w:font="Wingdings" w:char="F0FE"/>
                </w:r>
              </w:sdtContent>
            </w:sdt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職</w:t>
            </w:r>
            <w:proofErr w:type="gramStart"/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涯</w:t>
            </w:r>
            <w:proofErr w:type="gramEnd"/>
            <w:r w:rsidR="00A55C8E" w:rsidRPr="00110EA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探索</w:t>
            </w:r>
          </w:p>
        </w:tc>
      </w:tr>
      <w:tr w:rsidR="00A55C8E" w:rsidRPr="00110EAB" w14:paraId="74B3F01D" w14:textId="77777777" w:rsidTr="00EC3124">
        <w:trPr>
          <w:trHeight w:val="430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3F4C7F14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二、戶外教育自主學習課程實施規劃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務必闡明促進學生「自主學習」的策略與方法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</w:p>
        </w:tc>
      </w:tr>
      <w:tr w:rsidR="00A55C8E" w:rsidRPr="00110EAB" w14:paraId="20DEC375" w14:textId="77777777" w:rsidTr="00EC3124">
        <w:trPr>
          <w:trHeight w:val="705"/>
        </w:trPr>
        <w:tc>
          <w:tcPr>
            <w:tcW w:w="1230" w:type="dxa"/>
            <w:shd w:val="clear" w:color="auto" w:fill="auto"/>
            <w:vAlign w:val="center"/>
          </w:tcPr>
          <w:p w14:paraId="360F7E2C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9260" w:type="dxa"/>
            <w:gridSpan w:val="4"/>
            <w:shd w:val="clear" w:color="auto" w:fill="auto"/>
            <w:vAlign w:val="center"/>
          </w:tcPr>
          <w:p w14:paraId="0B683EB8" w14:textId="77777777" w:rsidR="00B6463A" w:rsidRDefault="00B6463A" w:rsidP="00B6463A">
            <w:pPr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能了解藝術對於生活陶冶的重要性</w:t>
            </w:r>
          </w:p>
          <w:p w14:paraId="393ADF6D" w14:textId="77777777" w:rsidR="00B6463A" w:rsidRPr="00A22F41" w:rsidRDefault="00B6463A" w:rsidP="00B6463A">
            <w:pPr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 w:rsidRPr="00A22F4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能了解</w:t>
            </w:r>
            <w:r w:rsidR="0044216E">
              <w:rPr>
                <w:rFonts w:ascii="Times New Roman" w:hAnsi="Times New Roman" w:hint="eastAsia"/>
              </w:rPr>
              <w:t>樹木</w:t>
            </w:r>
            <w:r>
              <w:rPr>
                <w:rFonts w:ascii="Times New Roman" w:hAnsi="Times New Roman" w:hint="eastAsia"/>
              </w:rPr>
              <w:t>對環境</w:t>
            </w:r>
            <w:r w:rsidRPr="00A22F41">
              <w:rPr>
                <w:rFonts w:ascii="Times New Roman" w:hAnsi="Times New Roman"/>
              </w:rPr>
              <w:t>的重要性。</w:t>
            </w:r>
            <w:r w:rsidRPr="00A22F41">
              <w:rPr>
                <w:rFonts w:ascii="Times New Roman" w:hAnsi="Times New Roman"/>
              </w:rPr>
              <w:t xml:space="preserve"> </w:t>
            </w:r>
          </w:p>
          <w:p w14:paraId="229A367C" w14:textId="77777777" w:rsidR="00A55C8E" w:rsidRDefault="00B6463A" w:rsidP="00B6463A">
            <w:pPr>
              <w:spacing w:line="340" w:lineRule="exac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A22F41">
              <w:rPr>
                <w:rFonts w:ascii="Times New Roman" w:hAnsi="Times New Roman"/>
              </w:rPr>
              <w:t>.</w:t>
            </w:r>
            <w:r w:rsidRPr="00A22F41">
              <w:rPr>
                <w:rFonts w:ascii="Times New Roman" w:hAnsi="Times New Roman" w:hint="eastAsia"/>
              </w:rPr>
              <w:t>能認識</w:t>
            </w:r>
            <w:r w:rsidR="0044216E">
              <w:rPr>
                <w:rFonts w:ascii="Times New Roman" w:hAnsi="Times New Roman" w:hint="eastAsia"/>
              </w:rPr>
              <w:t>木頭的特性及價值</w:t>
            </w:r>
            <w:r w:rsidRPr="00A22F41">
              <w:rPr>
                <w:rFonts w:ascii="Times New Roman" w:hAnsi="Times New Roman"/>
              </w:rPr>
              <w:t>。</w:t>
            </w:r>
          </w:p>
          <w:p w14:paraId="1128FD61" w14:textId="77777777" w:rsidR="00121898" w:rsidRDefault="00121898" w:rsidP="00B6463A">
            <w:pPr>
              <w:spacing w:line="340" w:lineRule="exac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能了解地震的可怕和平時防災的方法</w:t>
            </w:r>
            <w:r w:rsidRPr="00A22F41">
              <w:rPr>
                <w:rFonts w:ascii="Times New Roman" w:hAnsi="Times New Roman" w:hint="eastAsia"/>
              </w:rPr>
              <w:t>。</w:t>
            </w:r>
          </w:p>
          <w:p w14:paraId="6C8D2CE8" w14:textId="77777777" w:rsidR="00B6463A" w:rsidRPr="00A22F41" w:rsidRDefault="00121898" w:rsidP="00B6463A">
            <w:pPr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6463A" w:rsidRPr="00A22F41">
              <w:rPr>
                <w:rFonts w:ascii="Times New Roman" w:hAnsi="Times New Roman"/>
              </w:rPr>
              <w:t>.</w:t>
            </w:r>
            <w:r w:rsidR="00B6463A">
              <w:rPr>
                <w:rFonts w:ascii="Times New Roman" w:hAnsi="Times New Roman" w:hint="eastAsia"/>
              </w:rPr>
              <w:t>能</w:t>
            </w:r>
            <w:r w:rsidR="00B6463A" w:rsidRPr="00A22F41">
              <w:rPr>
                <w:rFonts w:ascii="Times New Roman" w:hAnsi="Times New Roman"/>
              </w:rPr>
              <w:t>透過實地調查活動，從「做中學」培養主動探索與</w:t>
            </w:r>
            <w:r w:rsidR="00B6463A" w:rsidRPr="00A22F41">
              <w:rPr>
                <w:rFonts w:ascii="Times New Roman" w:hAnsi="Times New Roman" w:hint="eastAsia"/>
              </w:rPr>
              <w:t>合作研究的能力。</w:t>
            </w:r>
            <w:r w:rsidR="00B6463A" w:rsidRPr="00A22F41">
              <w:rPr>
                <w:rFonts w:ascii="Times New Roman" w:hAnsi="Times New Roman"/>
              </w:rPr>
              <w:t xml:space="preserve"> </w:t>
            </w:r>
          </w:p>
          <w:p w14:paraId="7F00A2BC" w14:textId="77777777" w:rsidR="00B6463A" w:rsidRPr="00A22F41" w:rsidRDefault="00121898" w:rsidP="00B6463A">
            <w:pPr>
              <w:spacing w:line="320" w:lineRule="exact"/>
              <w:ind w:left="305" w:hangingChars="127" w:hanging="3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6463A" w:rsidRPr="00A22F41">
              <w:rPr>
                <w:rFonts w:ascii="Times New Roman" w:hAnsi="Times New Roman"/>
              </w:rPr>
              <w:t>.</w:t>
            </w:r>
            <w:r w:rsidR="00B6463A">
              <w:rPr>
                <w:rFonts w:ascii="Times New Roman" w:hAnsi="Times New Roman" w:hint="eastAsia"/>
              </w:rPr>
              <w:t>能</w:t>
            </w:r>
            <w:r w:rsidR="00B6463A" w:rsidRPr="00A22F41">
              <w:rPr>
                <w:rFonts w:ascii="Times New Roman" w:hAnsi="Times New Roman"/>
              </w:rPr>
              <w:t>傾聽別人的報告，並做適當的回應</w:t>
            </w:r>
            <w:r w:rsidR="00B6463A" w:rsidRPr="00A22F41">
              <w:rPr>
                <w:rFonts w:ascii="Times New Roman" w:hAnsi="Times New Roman" w:hint="eastAsia"/>
              </w:rPr>
              <w:t>。</w:t>
            </w:r>
            <w:r w:rsidR="00B6463A" w:rsidRPr="00A22F41">
              <w:rPr>
                <w:rFonts w:ascii="Times New Roman" w:hAnsi="Times New Roman"/>
              </w:rPr>
              <w:t xml:space="preserve"> </w:t>
            </w:r>
          </w:p>
          <w:p w14:paraId="566FFA36" w14:textId="77777777" w:rsidR="00B6463A" w:rsidRPr="00110EAB" w:rsidRDefault="00121898" w:rsidP="00B6463A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  <w:r w:rsidR="00B6463A" w:rsidRPr="00A22F41">
              <w:rPr>
                <w:rFonts w:ascii="Times New Roman" w:hAnsi="Times New Roman"/>
              </w:rPr>
              <w:t>.</w:t>
            </w:r>
            <w:r w:rsidR="00B6463A">
              <w:rPr>
                <w:rFonts w:ascii="Times New Roman" w:hAnsi="Times New Roman" w:hint="eastAsia"/>
              </w:rPr>
              <w:t>能</w:t>
            </w:r>
            <w:r w:rsidR="00B6463A" w:rsidRPr="00356104">
              <w:rPr>
                <w:rFonts w:hint="eastAsia"/>
              </w:rPr>
              <w:t>了解生活中個人與環境的相互關係</w:t>
            </w:r>
            <w:r w:rsidR="00B6463A" w:rsidRPr="00A22F41">
              <w:rPr>
                <w:rFonts w:ascii="Times New Roman" w:hAnsi="Times New Roman" w:hint="eastAsia"/>
              </w:rPr>
              <w:t>。</w:t>
            </w:r>
          </w:p>
        </w:tc>
      </w:tr>
      <w:tr w:rsidR="00A55C8E" w:rsidRPr="00110EAB" w14:paraId="3AD8CEB8" w14:textId="77777777" w:rsidTr="00EC3124">
        <w:trPr>
          <w:trHeight w:val="1073"/>
        </w:trPr>
        <w:tc>
          <w:tcPr>
            <w:tcW w:w="1230" w:type="dxa"/>
            <w:shd w:val="clear" w:color="auto" w:fill="auto"/>
            <w:vAlign w:val="center"/>
          </w:tcPr>
          <w:p w14:paraId="1CFD312E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戶外教育自主學習課程設計</w:t>
            </w:r>
          </w:p>
        </w:tc>
        <w:tc>
          <w:tcPr>
            <w:tcW w:w="9260" w:type="dxa"/>
            <w:gridSpan w:val="4"/>
            <w:shd w:val="clear" w:color="auto" w:fill="auto"/>
            <w:vAlign w:val="center"/>
          </w:tcPr>
          <w:p w14:paraId="385464BD" w14:textId="77777777" w:rsidR="00C75CCA" w:rsidRDefault="00C75CCA" w:rsidP="00C75CCA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C00000"/>
                <w:kern w:val="0"/>
                <w:sz w:val="28"/>
                <w:szCs w:val="28"/>
              </w:rPr>
            </w:pPr>
          </w:p>
          <w:p w14:paraId="18A974E3" w14:textId="77777777" w:rsidR="00C75CCA" w:rsidRDefault="00C75CCA" w:rsidP="00A074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一</w:t>
            </w:r>
            <w:r w:rsidRPr="00C75CCA"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準備</w:t>
            </w:r>
            <w:r w:rsidRPr="00C75CCA"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活動</w:t>
            </w:r>
          </w:p>
          <w:p w14:paraId="37F5F438" w14:textId="77777777" w:rsidR="00A0744F" w:rsidRPr="00A0744F" w:rsidRDefault="00A0744F" w:rsidP="00A074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C00000"/>
                <w:kern w:val="0"/>
                <w:szCs w:val="24"/>
              </w:rPr>
            </w:pPr>
          </w:p>
          <w:p w14:paraId="71A6D451" w14:textId="77777777" w:rsidR="00A55C8E" w:rsidRPr="00E64AF8" w:rsidRDefault="00A55C8E" w:rsidP="00EC3124">
            <w:pPr>
              <w:pStyle w:val="a7"/>
              <w:spacing w:line="340" w:lineRule="exact"/>
              <w:ind w:leftChars="0" w:left="0"/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64AF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1.課前討論</w:t>
            </w:r>
          </w:p>
          <w:p w14:paraId="282C2EAC" w14:textId="77777777" w:rsidR="0093424D" w:rsidRPr="00E64AF8" w:rsidRDefault="00F556F5" w:rsidP="00EC3124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     </w:t>
            </w:r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學生</w:t>
            </w:r>
            <w:proofErr w:type="gramStart"/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採</w:t>
            </w:r>
            <w:proofErr w:type="gramEnd"/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混合編組去搜尋</w:t>
            </w:r>
            <w:r w:rsidR="0012189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集集火車站和</w:t>
            </w:r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十</w:t>
            </w:r>
            <w:proofErr w:type="gramStart"/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鼓文創</w:t>
            </w:r>
            <w:proofErr w:type="gramEnd"/>
            <w:r w:rsidR="00B322B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園區及愛木村</w:t>
            </w:r>
            <w:r w:rsidR="004328D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園區</w:t>
            </w:r>
            <w:r w:rsidR="00DC52CD" w:rsidRPr="00E64AF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的各項資料及簡介和園區介紹，並與老師討論設計學習單</w:t>
            </w:r>
          </w:p>
          <w:p w14:paraId="42075114" w14:textId="77777777" w:rsidR="00A55C8E" w:rsidRPr="00E64AF8" w:rsidRDefault="00A55C8E" w:rsidP="00EC3124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64AF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2.課中學習</w:t>
            </w:r>
          </w:p>
          <w:p w14:paraId="2DBE48E1" w14:textId="77777777" w:rsidR="0093424D" w:rsidRPr="00E64AF8" w:rsidRDefault="0093424D" w:rsidP="0093424D">
            <w:pPr>
              <w:spacing w:line="400" w:lineRule="exact"/>
              <w:ind w:left="1392" w:hangingChars="580" w:hanging="1392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E64AF8">
              <w:rPr>
                <w:rFonts w:ascii="標楷體" w:eastAsia="標楷體" w:hAnsi="標楷體" w:hint="eastAsia"/>
                <w:szCs w:val="24"/>
              </w:rPr>
              <w:t>跨域連結</w:t>
            </w:r>
            <w:proofErr w:type="gramEnd"/>
            <w:r w:rsidRPr="00E64AF8">
              <w:rPr>
                <w:rFonts w:ascii="標楷體" w:eastAsia="標楷體" w:hAnsi="標楷體" w:hint="eastAsia"/>
                <w:szCs w:val="24"/>
              </w:rPr>
              <w:t>：在真實的生活世界裡，知識通常是不分學科、整合的運用，並透過溝通合作來達到解決問題的目標。同樣的，戶外教育活動不僅應與課程產生連結，且經常是跨學科、跨領域的整合性學習。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本次戶外教育在台南十</w:t>
            </w:r>
            <w:proofErr w:type="gramStart"/>
            <w:r w:rsidR="00DC52CD" w:rsidRPr="00E64AF8">
              <w:rPr>
                <w:rFonts w:ascii="標楷體" w:eastAsia="標楷體" w:hAnsi="標楷體" w:hint="eastAsia"/>
                <w:szCs w:val="24"/>
              </w:rPr>
              <w:t>鼓文創</w:t>
            </w:r>
            <w:proofErr w:type="gramEnd"/>
            <w:r w:rsidR="00DC52CD" w:rsidRPr="00E64AF8">
              <w:rPr>
                <w:rFonts w:ascii="標楷體" w:eastAsia="標楷體" w:hAnsi="標楷體" w:hint="eastAsia"/>
                <w:szCs w:val="24"/>
              </w:rPr>
              <w:t>園區</w:t>
            </w:r>
            <w:proofErr w:type="gramStart"/>
            <w:r w:rsidR="00DC52CD" w:rsidRPr="00E64AF8">
              <w:rPr>
                <w:rFonts w:ascii="標楷體" w:eastAsia="標楷體" w:hAnsi="標楷體" w:hint="eastAsia"/>
                <w:szCs w:val="24"/>
              </w:rPr>
              <w:t>參訪跨藝術</w:t>
            </w:r>
            <w:proofErr w:type="gramEnd"/>
            <w:r w:rsidR="00DC52CD" w:rsidRPr="00E64AF8">
              <w:rPr>
                <w:rFonts w:ascii="標楷體" w:eastAsia="標楷體" w:hAnsi="標楷體" w:hint="eastAsia"/>
                <w:szCs w:val="24"/>
              </w:rPr>
              <w:t>領域</w:t>
            </w:r>
            <w:r w:rsidRPr="00E64AF8">
              <w:rPr>
                <w:rFonts w:ascii="標楷體" w:eastAsia="標楷體" w:hAnsi="標楷體" w:hint="eastAsia"/>
                <w:szCs w:val="24"/>
              </w:rPr>
              <w:t>、綜合科領域</w:t>
            </w:r>
            <w:r w:rsidR="00B322BB">
              <w:rPr>
                <w:rFonts w:ascii="標楷體" w:eastAsia="標楷體" w:hAnsi="標楷體" w:hint="eastAsia"/>
                <w:szCs w:val="24"/>
              </w:rPr>
              <w:t>；在愛木村</w:t>
            </w:r>
            <w:r w:rsidR="00121898">
              <w:rPr>
                <w:rFonts w:ascii="標楷體" w:eastAsia="標楷體" w:hAnsi="標楷體" w:hint="eastAsia"/>
                <w:szCs w:val="24"/>
              </w:rPr>
              <w:t>及集集火車站</w:t>
            </w:r>
            <w:proofErr w:type="gramStart"/>
            <w:r w:rsidRPr="00E64AF8">
              <w:rPr>
                <w:rFonts w:ascii="標楷體" w:eastAsia="標楷體" w:hAnsi="標楷體" w:hint="eastAsia"/>
                <w:szCs w:val="24"/>
              </w:rPr>
              <w:t>參訪亦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跨</w:t>
            </w:r>
            <w:proofErr w:type="gramEnd"/>
            <w:r w:rsidR="00B322BB">
              <w:rPr>
                <w:rFonts w:ascii="標楷體" w:eastAsia="標楷體" w:hAnsi="標楷體" w:hint="eastAsia"/>
                <w:szCs w:val="24"/>
              </w:rPr>
              <w:t>自然與科技領域、綜合科領域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和環境領域</w:t>
            </w:r>
            <w:r w:rsidRPr="00E64AF8">
              <w:rPr>
                <w:rFonts w:ascii="標楷體" w:eastAsia="標楷體" w:hAnsi="標楷體" w:hint="eastAsia"/>
                <w:szCs w:val="24"/>
              </w:rPr>
              <w:t>。本校地處中部鹿谷</w:t>
            </w:r>
            <w:r w:rsidR="00B322BB">
              <w:rPr>
                <w:rFonts w:ascii="標楷體" w:eastAsia="標楷體" w:hAnsi="標楷體" w:hint="eastAsia"/>
                <w:szCs w:val="24"/>
              </w:rPr>
              <w:t>山區，除了藝術資源貧乏外，學生對於樹木的特性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的接觸</w:t>
            </w:r>
            <w:r w:rsidR="00121898">
              <w:rPr>
                <w:rFonts w:ascii="標楷體" w:eastAsia="標楷體" w:hAnsi="標楷體" w:hint="eastAsia"/>
                <w:szCs w:val="24"/>
              </w:rPr>
              <w:t>和地震的認識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也是資源不足</w:t>
            </w:r>
            <w:r w:rsidRPr="00E64AF8">
              <w:rPr>
                <w:rFonts w:ascii="標楷體" w:eastAsia="標楷體" w:hAnsi="標楷體" w:hint="eastAsia"/>
                <w:szCs w:val="24"/>
              </w:rPr>
              <w:t>，實地參訪學習有其迫切必要性。</w:t>
            </w:r>
          </w:p>
          <w:p w14:paraId="77FEA6B1" w14:textId="77777777" w:rsidR="0093424D" w:rsidRPr="00E64AF8" w:rsidRDefault="0093424D" w:rsidP="0093424D">
            <w:pPr>
              <w:spacing w:line="400" w:lineRule="exact"/>
              <w:ind w:left="1392" w:hangingChars="580" w:hanging="1392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>2.深度體驗：校園、社區、社教場所或大自然等都是很好的學習場域，「知識雖然上網就能</w:t>
            </w:r>
            <w:proofErr w:type="gramStart"/>
            <w:r w:rsidRPr="00E64AF8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E64AF8">
              <w:rPr>
                <w:rFonts w:ascii="標楷體" w:eastAsia="標楷體" w:hAnsi="標楷體" w:hint="eastAsia"/>
                <w:szCs w:val="24"/>
              </w:rPr>
              <w:t>尋獲得，3C或網路有其功能，但孩子的學習希望能夠更貼近真實的生活。」運用五種感官的體驗式學習，給學生多元刺激。課室內的教學偏</w:t>
            </w:r>
            <w:r w:rsidRPr="00E64AF8">
              <w:rPr>
                <w:rFonts w:ascii="標楷體" w:eastAsia="標楷體" w:hAnsi="標楷體" w:hint="eastAsia"/>
                <w:szCs w:val="24"/>
              </w:rPr>
              <w:lastRenderedPageBreak/>
              <w:t>重閱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讀（視覺）與講授（聽覺）的學習模式，但到真實的自然大地與藝術與人文</w:t>
            </w:r>
            <w:r w:rsidRPr="00E64AF8">
              <w:rPr>
                <w:rFonts w:ascii="標楷體" w:eastAsia="標楷體" w:hAnsi="標楷體" w:hint="eastAsia"/>
                <w:szCs w:val="24"/>
              </w:rPr>
              <w:t>場所進行學習，可以運用所有感官直接體驗，刺激、豐富各種有關學習的感受。</w:t>
            </w:r>
            <w:r w:rsidR="00121898">
              <w:rPr>
                <w:rFonts w:ascii="標楷體" w:eastAsia="標楷體" w:hAnsi="標楷體" w:hint="eastAsia"/>
                <w:szCs w:val="24"/>
              </w:rPr>
              <w:t>集集火車站和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十</w:t>
            </w:r>
            <w:proofErr w:type="gramStart"/>
            <w:r w:rsidR="00DC52CD" w:rsidRPr="00E64AF8">
              <w:rPr>
                <w:rFonts w:ascii="標楷體" w:eastAsia="標楷體" w:hAnsi="標楷體" w:hint="eastAsia"/>
                <w:szCs w:val="24"/>
              </w:rPr>
              <w:t>鼓文創</w:t>
            </w:r>
            <w:proofErr w:type="gramEnd"/>
            <w:r w:rsidR="00DC52CD" w:rsidRPr="00E64AF8">
              <w:rPr>
                <w:rFonts w:ascii="標楷體" w:eastAsia="標楷體" w:hAnsi="標楷體" w:hint="eastAsia"/>
                <w:szCs w:val="24"/>
              </w:rPr>
              <w:t>園區</w:t>
            </w:r>
            <w:r w:rsidRPr="00E64AF8">
              <w:rPr>
                <w:rFonts w:ascii="標楷體" w:eastAsia="標楷體" w:hAnsi="標楷體" w:hint="eastAsia"/>
                <w:szCs w:val="24"/>
              </w:rPr>
              <w:t>參訪及</w:t>
            </w:r>
            <w:r w:rsidR="00B322BB">
              <w:rPr>
                <w:rFonts w:ascii="標楷體" w:eastAsia="標楷體" w:hAnsi="標楷體" w:hint="eastAsia"/>
                <w:szCs w:val="24"/>
              </w:rPr>
              <w:t>愛木村</w:t>
            </w:r>
            <w:r w:rsidRPr="00E64AF8">
              <w:rPr>
                <w:rFonts w:ascii="標楷體" w:eastAsia="標楷體" w:hAnsi="標楷體" w:hint="eastAsia"/>
                <w:szCs w:val="24"/>
              </w:rPr>
              <w:t>深度體驗的戶外學習項目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讓地處偏遠的瑞田國小學生更進一步體會藝術資源及環境</w:t>
            </w:r>
            <w:r w:rsidRPr="00E64AF8">
              <w:rPr>
                <w:rFonts w:ascii="標楷體" w:eastAsia="標楷體" w:hAnsi="標楷體" w:hint="eastAsia"/>
                <w:szCs w:val="24"/>
              </w:rPr>
              <w:t>教育的內涵。</w:t>
            </w:r>
          </w:p>
          <w:p w14:paraId="7F4DD506" w14:textId="77777777" w:rsidR="0093424D" w:rsidRPr="00E64AF8" w:rsidRDefault="0093424D" w:rsidP="0093424D">
            <w:pPr>
              <w:spacing w:line="400" w:lineRule="exact"/>
              <w:ind w:left="1392" w:hangingChars="580" w:hanging="1392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>3.課程深化：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由學校美</w:t>
            </w:r>
            <w:proofErr w:type="gramStart"/>
            <w:r w:rsidR="00DC52CD" w:rsidRPr="00E64AF8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="00DC52CD" w:rsidRPr="00E64AF8">
              <w:rPr>
                <w:rFonts w:ascii="標楷體" w:eastAsia="標楷體" w:hAnsi="標楷體" w:hint="eastAsia"/>
                <w:szCs w:val="24"/>
              </w:rPr>
              <w:t>及音樂課程學習</w:t>
            </w:r>
            <w:r w:rsidRPr="00E64AF8">
              <w:rPr>
                <w:rFonts w:ascii="標楷體" w:eastAsia="標楷體" w:hAnsi="標楷體" w:hint="eastAsia"/>
                <w:szCs w:val="24"/>
              </w:rPr>
              <w:t>進而實地參訪</w:t>
            </w:r>
            <w:r w:rsidRPr="00E64AF8">
              <w:rPr>
                <w:rFonts w:ascii="標楷體" w:eastAsia="標楷體" w:hAnsi="標楷體"/>
                <w:szCs w:val="24"/>
              </w:rPr>
              <w:t>深化認識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世界著名</w:t>
            </w:r>
            <w:r w:rsidRPr="00E64AF8">
              <w:rPr>
                <w:rFonts w:ascii="標楷體" w:eastAsia="標楷體" w:hAnsi="標楷體" w:hint="eastAsia"/>
                <w:szCs w:val="24"/>
              </w:rPr>
              <w:t>-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台南獲獎無數</w:t>
            </w:r>
            <w:r w:rsidR="00A0744F">
              <w:rPr>
                <w:rFonts w:ascii="標楷體" w:eastAsia="標楷體" w:hAnsi="標楷體" w:hint="eastAsia"/>
                <w:szCs w:val="24"/>
              </w:rPr>
              <w:t>的</w:t>
            </w:r>
            <w:r w:rsidR="00DC52CD" w:rsidRPr="00E64AF8">
              <w:rPr>
                <w:rFonts w:ascii="標楷體" w:eastAsia="標楷體" w:hAnsi="標楷體" w:hint="eastAsia"/>
                <w:szCs w:val="24"/>
              </w:rPr>
              <w:t>十鼓</w:t>
            </w:r>
            <w:proofErr w:type="gramStart"/>
            <w:r w:rsidR="00DC52CD" w:rsidRPr="00E64AF8">
              <w:rPr>
                <w:rFonts w:ascii="標楷體" w:eastAsia="標楷體" w:hAnsi="標楷體" w:hint="eastAsia"/>
                <w:szCs w:val="24"/>
              </w:rPr>
              <w:t>藝術文創園區</w:t>
            </w:r>
            <w:proofErr w:type="gramEnd"/>
            <w:r w:rsidR="00B06452" w:rsidRPr="00E64AF8">
              <w:rPr>
                <w:rFonts w:ascii="標楷體" w:eastAsia="標楷體" w:hAnsi="標楷體" w:hint="eastAsia"/>
                <w:szCs w:val="24"/>
              </w:rPr>
              <w:t>；由學校之小型生態</w:t>
            </w:r>
            <w:r w:rsidRPr="00E64AF8">
              <w:rPr>
                <w:rFonts w:ascii="標楷體" w:eastAsia="標楷體" w:hAnsi="標楷體" w:hint="eastAsia"/>
                <w:szCs w:val="24"/>
              </w:rPr>
              <w:t>進而實地參訪</w:t>
            </w:r>
            <w:r w:rsidRPr="00E64AF8">
              <w:rPr>
                <w:rFonts w:ascii="標楷體" w:eastAsia="標楷體" w:hAnsi="標楷體"/>
                <w:szCs w:val="24"/>
              </w:rPr>
              <w:t>深化認識</w:t>
            </w:r>
            <w:r w:rsidR="00B322BB">
              <w:rPr>
                <w:rFonts w:ascii="標楷體" w:eastAsia="標楷體" w:hAnsi="標楷體" w:hint="eastAsia"/>
                <w:szCs w:val="24"/>
              </w:rPr>
              <w:t>愛木村園區</w:t>
            </w:r>
            <w:r w:rsidR="00121898">
              <w:rPr>
                <w:rFonts w:ascii="標楷體" w:eastAsia="標楷體" w:hAnsi="標楷體" w:hint="eastAsia"/>
                <w:szCs w:val="24"/>
              </w:rPr>
              <w:t>；由影片介紹地震和</w:t>
            </w:r>
            <w:proofErr w:type="gramStart"/>
            <w:r w:rsidR="00121898">
              <w:rPr>
                <w:rFonts w:ascii="標楷體" w:eastAsia="標楷體" w:hAnsi="標楷體" w:hint="eastAsia"/>
                <w:szCs w:val="24"/>
              </w:rPr>
              <w:t>參訪</w:t>
            </w:r>
            <w:proofErr w:type="gramEnd"/>
            <w:r w:rsidR="00121898">
              <w:rPr>
                <w:rFonts w:ascii="標楷體" w:eastAsia="標楷體" w:hAnsi="標楷體" w:hint="eastAsia"/>
                <w:szCs w:val="24"/>
              </w:rPr>
              <w:t>集集火車站有其重要性</w:t>
            </w:r>
            <w:r w:rsidRPr="00E64AF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7F249C7" w14:textId="77777777" w:rsidR="00B06452" w:rsidRPr="00E64AF8" w:rsidRDefault="0093424D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/>
                <w:szCs w:val="24"/>
              </w:rPr>
              <w:t>4.</w:t>
            </w:r>
            <w:r w:rsidRPr="00E64AF8">
              <w:rPr>
                <w:rFonts w:ascii="標楷體" w:eastAsia="標楷體" w:hAnsi="標楷體" w:hint="eastAsia"/>
                <w:szCs w:val="24"/>
              </w:rPr>
              <w:t>素養實踐：知識的涵養、實際動手做、與他人相處及自我實現等。說明自主學習的亮</w:t>
            </w:r>
          </w:p>
          <w:p w14:paraId="55054835" w14:textId="77777777" w:rsidR="00B06452" w:rsidRPr="00E64AF8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點並回應十二年國教重要核心素養</w:t>
            </w:r>
            <w:r w:rsidRPr="00E64AF8">
              <w:rPr>
                <w:rFonts w:ascii="標楷體" w:eastAsia="標楷體" w:hAnsi="標楷體"/>
                <w:szCs w:val="24"/>
              </w:rPr>
              <w:t>「自我成長」</w:t>
            </w:r>
            <w:r w:rsidR="0093424D" w:rsidRPr="00E64AF8">
              <w:rPr>
                <w:rFonts w:ascii="標楷體" w:eastAsia="標楷體" w:hAnsi="標楷體"/>
                <w:szCs w:val="24"/>
              </w:rPr>
              <w:t>、「環境關係」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的體現。核</w:t>
            </w:r>
          </w:p>
          <w:p w14:paraId="46B00F31" w14:textId="77777777" w:rsidR="00B06452" w:rsidRPr="00E64AF8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心素養是</w:t>
            </w:r>
            <w:proofErr w:type="gramStart"/>
            <w:r w:rsidR="0093424D" w:rsidRPr="00E64AF8">
              <w:rPr>
                <w:rFonts w:ascii="標楷體" w:eastAsia="標楷體" w:hAnsi="標楷體" w:hint="eastAsia"/>
                <w:szCs w:val="24"/>
              </w:rPr>
              <w:t>新課綱</w:t>
            </w:r>
            <w:proofErr w:type="gramEnd"/>
            <w:r w:rsidR="0093424D" w:rsidRPr="00E64AF8">
              <w:rPr>
                <w:rFonts w:ascii="標楷體" w:eastAsia="標楷體" w:hAnsi="標楷體" w:hint="eastAsia"/>
                <w:szCs w:val="24"/>
              </w:rPr>
              <w:t>課程發展主軸。是指一個人為適應現在生活、面對未來挑</w:t>
            </w:r>
          </w:p>
          <w:p w14:paraId="6B43A0E4" w14:textId="77777777" w:rsidR="00B06452" w:rsidRPr="00E64AF8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戰，所應具備的知能與態度。著重培養學生在生活情境中，真實運用知識</w:t>
            </w:r>
          </w:p>
          <w:p w14:paraId="1C803FB8" w14:textId="77777777" w:rsidR="00B06452" w:rsidRPr="00E64AF8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的學習表現。教師可以運用校內外資源，進行觀察、探究、實作等教學活</w:t>
            </w:r>
          </w:p>
          <w:p w14:paraId="7F19371A" w14:textId="77777777" w:rsidR="00B06452" w:rsidRPr="00E64AF8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動。運用測驗、觀察、問答及面談、檔案等多元評量的方式，重視學生在</w:t>
            </w:r>
          </w:p>
          <w:p w14:paraId="0563E8AB" w14:textId="77777777" w:rsidR="0093424D" w:rsidRDefault="00B06452" w:rsidP="0093424D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93424D" w:rsidRPr="00E64AF8">
              <w:rPr>
                <w:rFonts w:ascii="標楷體" w:eastAsia="標楷體" w:hAnsi="標楷體" w:hint="eastAsia"/>
                <w:szCs w:val="24"/>
              </w:rPr>
              <w:t>知識、能力、態度上，與實際生活的連結。</w:t>
            </w:r>
          </w:p>
          <w:p w14:paraId="64E1A449" w14:textId="77777777" w:rsidR="000923DC" w:rsidRPr="00AC467E" w:rsidRDefault="000923DC" w:rsidP="000923DC">
            <w:pPr>
              <w:pStyle w:val="a7"/>
              <w:numPr>
                <w:ilvl w:val="0"/>
                <w:numId w:val="35"/>
              </w:numPr>
              <w:spacing w:line="34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跨領域學習：從行程規劃並訂定時間表</w:t>
            </w:r>
            <w:r w:rsidR="006802B5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查</w:t>
            </w:r>
            <w:r w:rsidR="00121898" w:rsidRPr="00AC467E">
              <w:rPr>
                <w:rFonts w:ascii="標楷體" w:eastAsia="標楷體" w:hAnsi="標楷體" w:hint="eastAsia"/>
                <w:szCs w:val="24"/>
              </w:rPr>
              <w:t>集集火車站</w:t>
            </w:r>
            <w:r w:rsidR="006802B5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十</w:t>
            </w:r>
            <w:proofErr w:type="gramStart"/>
            <w:r w:rsidR="006802B5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鼓文創</w:t>
            </w:r>
            <w:proofErr w:type="gramEnd"/>
            <w:r w:rsidR="006802B5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園區及</w:t>
            </w:r>
            <w:r w:rsidR="0044216E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愛木村</w:t>
            </w:r>
            <w:r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相關資</w:t>
            </w:r>
            <w:r w:rsidR="00AC467E"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料，融合並橫跨了</w:t>
            </w:r>
            <w:r w:rsidRPr="00AC46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本次戶外教育環境議題、藝術與人文、資訊、閱讀、社區資源</w:t>
            </w:r>
            <w:r w:rsidRPr="00AC467E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…</w:t>
            </w:r>
            <w:r w:rsidRPr="00AC46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等</w:t>
            </w:r>
            <w:r w:rsidRPr="00AC46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自主學習課程及結合了藝術與人文領域、自然領域、生活領域、資訊領域等等。</w:t>
            </w:r>
          </w:p>
          <w:p w14:paraId="3F687F41" w14:textId="77777777" w:rsidR="000923DC" w:rsidRDefault="000923DC" w:rsidP="000923DC">
            <w:pPr>
              <w:spacing w:line="34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自主學習：以小朋友對生態的自主學習來說，先認識學校中</w:t>
            </w:r>
            <w:r w:rsidR="0044216E">
              <w:rPr>
                <w:rFonts w:ascii="標楷體" w:eastAsia="標楷體" w:hAnsi="標楷體" w:hint="eastAsia"/>
                <w:color w:val="000000" w:themeColor="text1"/>
                <w:szCs w:val="24"/>
              </w:rPr>
              <w:t>樹木</w:t>
            </w:r>
            <w:r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名稱並區分其物</w:t>
            </w:r>
          </w:p>
          <w:p w14:paraId="26E6A852" w14:textId="77777777" w:rsidR="0044216E" w:rsidRDefault="0044216E" w:rsidP="0044216E">
            <w:pPr>
              <w:spacing w:line="340" w:lineRule="exact"/>
              <w:ind w:firstLineChars="600" w:firstLine="1440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種，了解環境與樹木的關係，並體會樹木對環境生態</w:t>
            </w:r>
            <w:r w:rsidR="000923DC"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的重要性，進而</w:t>
            </w:r>
            <w:proofErr w:type="gramStart"/>
            <w:r w:rsidR="000923DC"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培</w:t>
            </w:r>
            <w:proofErr w:type="gramEnd"/>
          </w:p>
          <w:p w14:paraId="79D4251B" w14:textId="77777777" w:rsidR="000923DC" w:rsidRDefault="000923DC" w:rsidP="0044216E">
            <w:pPr>
              <w:spacing w:line="340" w:lineRule="exact"/>
              <w:ind w:firstLineChars="600" w:firstLine="1440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養對愛護</w:t>
            </w:r>
            <w:proofErr w:type="gramEnd"/>
            <w:r w:rsidR="0044216E">
              <w:rPr>
                <w:rFonts w:ascii="標楷體" w:eastAsia="標楷體" w:hAnsi="標楷體" w:hint="eastAsia"/>
                <w:color w:val="000000" w:themeColor="text1"/>
                <w:szCs w:val="24"/>
              </w:rPr>
              <w:t>樹木</w:t>
            </w:r>
            <w:r w:rsidRPr="000923DC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的態度。</w:t>
            </w:r>
          </w:p>
          <w:p w14:paraId="5AA07C69" w14:textId="77777777" w:rsidR="000F37A5" w:rsidRDefault="000F37A5" w:rsidP="000F37A5">
            <w:pPr>
              <w:autoSpaceDE w:val="0"/>
              <w:autoSpaceDN w:val="0"/>
              <w:adjustRightInd w:val="0"/>
              <w:jc w:val="center"/>
            </w:pPr>
          </w:p>
          <w:p w14:paraId="59D1AEDF" w14:textId="77777777" w:rsidR="00C75CCA" w:rsidRDefault="00C75CCA" w:rsidP="00C75CCA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二</w:t>
            </w:r>
            <w:r w:rsidRPr="00C75CCA"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發展</w:t>
            </w:r>
            <w:r w:rsidRPr="00C75CCA"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活動</w:t>
            </w:r>
          </w:p>
          <w:p w14:paraId="5C2E7BF9" w14:textId="77777777" w:rsidR="007F1D71" w:rsidRDefault="00AC467E" w:rsidP="007F1D71">
            <w:pPr>
              <w:snapToGrid w:val="0"/>
              <w:rPr>
                <w:rFonts w:asciiTheme="minorEastAsia" w:hAnsiTheme="minorEastAsia"/>
              </w:rPr>
            </w:pPr>
            <w:proofErr w:type="gramStart"/>
            <w:r w:rsidRPr="007F1D71">
              <w:rPr>
                <w:rFonts w:asciiTheme="minorEastAsia" w:hAnsiTheme="minorEastAsia" w:hint="eastAsia"/>
              </w:rPr>
              <w:t>＊</w:t>
            </w:r>
            <w:proofErr w:type="gramEnd"/>
            <w:r>
              <w:rPr>
                <w:rFonts w:asciiTheme="minorEastAsia" w:hAnsiTheme="minorEastAsia" w:hint="eastAsia"/>
              </w:rPr>
              <w:t>集集火車站參觀活動</w:t>
            </w:r>
          </w:p>
          <w:p w14:paraId="7E56ECEC" w14:textId="77777777" w:rsidR="00AC467E" w:rsidRDefault="00AC467E" w:rsidP="007F1D71">
            <w:pPr>
              <w:snapToGrid w:val="0"/>
              <w:rPr>
                <w:rFonts w:asciiTheme="minorEastAsia" w:hAnsiTheme="minorEastAsia" w:cs="Times New Roman"/>
                <w:b/>
                <w:kern w:val="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</w:rPr>
              <w:t>1.</w:t>
            </w:r>
            <w:r w:rsidR="00532C21">
              <w:rPr>
                <w:rFonts w:asciiTheme="minorEastAsia" w:hAnsiTheme="minorEastAsia" w:cs="Times New Roman" w:hint="eastAsia"/>
                <w:b/>
                <w:kern w:val="0"/>
              </w:rPr>
              <w:t>集集火車站歷史簡介</w:t>
            </w:r>
          </w:p>
          <w:p w14:paraId="67CC2865" w14:textId="77777777" w:rsidR="00532C21" w:rsidRDefault="00532C21" w:rsidP="007F1D71">
            <w:pPr>
              <w:snapToGrid w:val="0"/>
              <w:rPr>
                <w:rFonts w:asciiTheme="minorEastAsia" w:hAnsiTheme="minorEastAsia" w:cs="Times New Roman"/>
                <w:b/>
                <w:kern w:val="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</w:rPr>
              <w:t>2.畫畫火車站</w:t>
            </w:r>
          </w:p>
          <w:p w14:paraId="1E36A4E7" w14:textId="77777777" w:rsidR="00532C21" w:rsidRDefault="00532C21" w:rsidP="007F1D71">
            <w:pPr>
              <w:snapToGrid w:val="0"/>
              <w:rPr>
                <w:rFonts w:asciiTheme="minorEastAsia" w:hAnsiTheme="minorEastAsia" w:cs="Times New Roman"/>
                <w:b/>
                <w:kern w:val="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</w:rPr>
              <w:t>3.導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kern w:val="0"/>
              </w:rPr>
              <w:t>覽</w:t>
            </w:r>
            <w:proofErr w:type="gramEnd"/>
            <w:r>
              <w:rPr>
                <w:rFonts w:asciiTheme="minorEastAsia" w:hAnsiTheme="minorEastAsia" w:cs="Times New Roman" w:hint="eastAsia"/>
                <w:b/>
                <w:kern w:val="0"/>
              </w:rPr>
              <w:t>員解說地震後集集火車站的樣貌及影響</w:t>
            </w:r>
          </w:p>
          <w:p w14:paraId="3160EF36" w14:textId="77777777" w:rsidR="00532C21" w:rsidRDefault="00532C21" w:rsidP="007F1D71">
            <w:pPr>
              <w:snapToGrid w:val="0"/>
              <w:rPr>
                <w:rFonts w:asciiTheme="minorEastAsia" w:hAnsiTheme="minorEastAsia" w:cs="Times New Roman"/>
                <w:b/>
                <w:kern w:val="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</w:rPr>
              <w:t>4</w:t>
            </w:r>
            <w:r>
              <w:rPr>
                <w:rFonts w:asciiTheme="minorEastAsia" w:hAnsiTheme="minorEastAsia" w:cs="Times New Roman"/>
                <w:b/>
                <w:kern w:val="0"/>
              </w:rPr>
              <w:t>.</w:t>
            </w:r>
            <w:r>
              <w:rPr>
                <w:rFonts w:asciiTheme="minorEastAsia" w:hAnsiTheme="minorEastAsia" w:cs="Times New Roman" w:hint="eastAsia"/>
                <w:b/>
                <w:kern w:val="0"/>
              </w:rPr>
              <w:t>導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kern w:val="0"/>
              </w:rPr>
              <w:t>覽</w:t>
            </w:r>
            <w:proofErr w:type="gramEnd"/>
            <w:r>
              <w:rPr>
                <w:rFonts w:asciiTheme="minorEastAsia" w:hAnsiTheme="minorEastAsia" w:cs="Times New Roman" w:hint="eastAsia"/>
                <w:b/>
                <w:kern w:val="0"/>
              </w:rPr>
              <w:t>員及老師解說示範地震來臨時如何保護自己和應對方法</w:t>
            </w:r>
          </w:p>
          <w:p w14:paraId="6EC5B46B" w14:textId="77777777" w:rsidR="00532C21" w:rsidRDefault="00532C21" w:rsidP="007F1D71">
            <w:pPr>
              <w:snapToGrid w:val="0"/>
              <w:rPr>
                <w:rFonts w:asciiTheme="minorEastAsia" w:hAnsiTheme="minorEastAsia" w:cs="Times New Roman"/>
                <w:b/>
                <w:kern w:val="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</w:rPr>
              <w:t>5.依學生表現給予回饋</w:t>
            </w:r>
          </w:p>
          <w:p w14:paraId="31A769DA" w14:textId="77777777" w:rsidR="00AC467E" w:rsidRPr="00532C21" w:rsidRDefault="00AC467E" w:rsidP="007F1D71">
            <w:pPr>
              <w:snapToGrid w:val="0"/>
              <w:rPr>
                <w:rFonts w:ascii="標楷體" w:eastAsia="標楷體" w:hAnsi="標楷體" w:cs="Times New Roman"/>
                <w:b/>
                <w:color w:val="C00000"/>
                <w:kern w:val="0"/>
                <w:szCs w:val="24"/>
              </w:rPr>
            </w:pPr>
          </w:p>
          <w:p w14:paraId="7E94A922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proofErr w:type="gramStart"/>
            <w:r w:rsidRPr="007F1D71">
              <w:rPr>
                <w:rFonts w:asciiTheme="minorEastAsia" w:hAnsiTheme="minorEastAsia" w:hint="eastAsia"/>
              </w:rPr>
              <w:t>＊</w:t>
            </w:r>
            <w:proofErr w:type="gramEnd"/>
            <w:r w:rsidRPr="007F1D71">
              <w:rPr>
                <w:rFonts w:asciiTheme="minorEastAsia" w:hAnsiTheme="minorEastAsia" w:hint="eastAsia"/>
              </w:rPr>
              <w:t>愛木村觀光園區活動</w:t>
            </w:r>
          </w:p>
          <w:p w14:paraId="28296E7F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1.聞木材體驗活動</w:t>
            </w:r>
          </w:p>
          <w:p w14:paraId="5880BC67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2.</w:t>
            </w:r>
            <w:proofErr w:type="gramStart"/>
            <w:r w:rsidRPr="007F1D71">
              <w:rPr>
                <w:rFonts w:asciiTheme="minorEastAsia" w:hAnsiTheme="minorEastAsia" w:hint="eastAsia"/>
              </w:rPr>
              <w:t>觀察樹材紋路</w:t>
            </w:r>
            <w:proofErr w:type="gramEnd"/>
          </w:p>
          <w:p w14:paraId="5DC89315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3.觸摸實木體驗</w:t>
            </w:r>
          </w:p>
          <w:p w14:paraId="72BF7A65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4.認識紅</w:t>
            </w:r>
            <w:proofErr w:type="gramStart"/>
            <w:r w:rsidRPr="007F1D71">
              <w:rPr>
                <w:rFonts w:asciiTheme="minorEastAsia" w:hAnsiTheme="minorEastAsia" w:hint="eastAsia"/>
              </w:rPr>
              <w:t>檜</w:t>
            </w:r>
            <w:proofErr w:type="gramEnd"/>
            <w:r w:rsidRPr="007F1D71">
              <w:rPr>
                <w:rFonts w:asciiTheme="minorEastAsia" w:hAnsiTheme="minorEastAsia" w:hint="eastAsia"/>
              </w:rPr>
              <w:t>、扁柏、</w:t>
            </w:r>
            <w:proofErr w:type="gramStart"/>
            <w:r w:rsidRPr="007F1D71">
              <w:rPr>
                <w:rFonts w:asciiTheme="minorEastAsia" w:hAnsiTheme="minorEastAsia" w:hint="eastAsia"/>
              </w:rPr>
              <w:t>香杉</w:t>
            </w:r>
            <w:proofErr w:type="gramEnd"/>
            <w:r w:rsidRPr="007F1D71">
              <w:rPr>
                <w:rFonts w:asciiTheme="minorEastAsia" w:hAnsiTheme="minorEastAsia" w:hint="eastAsia"/>
              </w:rPr>
              <w:t>、肖楠、台灣</w:t>
            </w:r>
            <w:proofErr w:type="gramStart"/>
            <w:r w:rsidRPr="007F1D71">
              <w:rPr>
                <w:rFonts w:asciiTheme="minorEastAsia" w:hAnsiTheme="minorEastAsia" w:hint="eastAsia"/>
              </w:rPr>
              <w:t>杉</w:t>
            </w:r>
            <w:proofErr w:type="gramEnd"/>
          </w:p>
          <w:p w14:paraId="36C778DE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5.比比同體積</w:t>
            </w:r>
            <w:proofErr w:type="gramStart"/>
            <w:r w:rsidRPr="007F1D71">
              <w:rPr>
                <w:rFonts w:asciiTheme="minorEastAsia" w:hAnsiTheme="minorEastAsia" w:hint="eastAsia"/>
              </w:rPr>
              <w:t>不同樹材的</w:t>
            </w:r>
            <w:proofErr w:type="gramEnd"/>
            <w:r w:rsidRPr="007F1D71">
              <w:rPr>
                <w:rFonts w:asciiTheme="minorEastAsia" w:hAnsiTheme="minorEastAsia" w:hint="eastAsia"/>
              </w:rPr>
              <w:t>重量</w:t>
            </w:r>
          </w:p>
          <w:p w14:paraId="1D74A003" w14:textId="77777777" w:rsidR="007F1D71" w:rsidRP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6.實作體驗DIY</w:t>
            </w:r>
          </w:p>
          <w:p w14:paraId="1E2B51E2" w14:textId="77777777" w:rsidR="007F1D71" w:rsidRDefault="007F1D71" w:rsidP="007F1D71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7F1D71">
              <w:rPr>
                <w:rFonts w:asciiTheme="minorEastAsia" w:hAnsiTheme="minorEastAsia" w:hint="eastAsia"/>
              </w:rPr>
              <w:t>7.依學生表現給予回饋。</w:t>
            </w:r>
          </w:p>
          <w:p w14:paraId="7EF106D1" w14:textId="77777777" w:rsidR="007F1D71" w:rsidRDefault="007F1D71" w:rsidP="000F37A5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  <w:p w14:paraId="7F9F7735" w14:textId="77777777" w:rsidR="000F37A5" w:rsidRDefault="000F37A5" w:rsidP="000F37A5">
            <w:pPr>
              <w:autoSpaceDE w:val="0"/>
              <w:autoSpaceDN w:val="0"/>
              <w:adjustRightInd w:val="0"/>
            </w:pPr>
            <w:proofErr w:type="gramStart"/>
            <w:r>
              <w:rPr>
                <w:rFonts w:asciiTheme="minorEastAsia" w:hAnsiTheme="minorEastAsia" w:hint="eastAsia"/>
              </w:rPr>
              <w:t>＊</w:t>
            </w:r>
            <w:proofErr w:type="gramEnd"/>
            <w:r>
              <w:rPr>
                <w:rFonts w:hint="eastAsia"/>
              </w:rPr>
              <w:t>十</w:t>
            </w:r>
            <w:proofErr w:type="gramStart"/>
            <w:r>
              <w:rPr>
                <w:rFonts w:hint="eastAsia"/>
              </w:rPr>
              <w:t>鼓文創</w:t>
            </w:r>
            <w:proofErr w:type="gramEnd"/>
            <w:r>
              <w:rPr>
                <w:rFonts w:hint="eastAsia"/>
              </w:rPr>
              <w:t>園區</w:t>
            </w:r>
            <w:r w:rsidRPr="006A0321">
              <w:rPr>
                <w:rFonts w:hint="eastAsia"/>
              </w:rPr>
              <w:t>參觀動線</w:t>
            </w:r>
            <w:r w:rsidRPr="006A0321">
              <w:rPr>
                <w:rFonts w:hint="eastAsia"/>
              </w:rPr>
              <w:t>:</w:t>
            </w:r>
            <w:r w:rsidRPr="006A0321">
              <w:t>百年製糖工廠巡禮</w:t>
            </w:r>
            <w:r w:rsidRPr="006A0321">
              <w:rPr>
                <w:color w:val="333333"/>
              </w:rPr>
              <w:t>→</w:t>
            </w:r>
            <w:r w:rsidRPr="006A0321">
              <w:t>空中步道</w:t>
            </w:r>
            <w:r w:rsidRPr="006A0321">
              <w:rPr>
                <w:color w:val="333333"/>
              </w:rPr>
              <w:t>→</w:t>
            </w:r>
            <w:r w:rsidRPr="006A0321">
              <w:t>蜜糖三</w:t>
            </w:r>
            <w:proofErr w:type="gramStart"/>
            <w:r w:rsidRPr="006A0321">
              <w:t>連罐</w:t>
            </w:r>
            <w:proofErr w:type="gramEnd"/>
            <w:r w:rsidRPr="006A0321">
              <w:rPr>
                <w:color w:val="333333"/>
              </w:rPr>
              <w:t>→</w:t>
            </w:r>
            <w:r w:rsidRPr="006A0321">
              <w:t>觀賞十</w:t>
            </w:r>
            <w:proofErr w:type="gramStart"/>
            <w:r w:rsidRPr="006A0321">
              <w:t>鼓定目</w:t>
            </w:r>
            <w:proofErr w:type="gramEnd"/>
          </w:p>
          <w:p w14:paraId="23AD330D" w14:textId="77777777" w:rsidR="000F37A5" w:rsidRDefault="000F37A5" w:rsidP="000F37A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</w:t>
            </w:r>
            <w:r w:rsidRPr="006A0321">
              <w:t>劇</w:t>
            </w:r>
            <w:r w:rsidRPr="006A0321">
              <w:rPr>
                <w:color w:val="333333"/>
              </w:rPr>
              <w:t>→</w:t>
            </w:r>
            <w:r w:rsidRPr="006A0321">
              <w:t>電影主題館</w:t>
            </w:r>
            <w:r w:rsidRPr="006A0321">
              <w:t xml:space="preserve"> </w:t>
            </w:r>
            <w:r w:rsidRPr="006A0321">
              <w:rPr>
                <w:color w:val="333333"/>
              </w:rPr>
              <w:t>→</w:t>
            </w:r>
            <w:r w:rsidRPr="006A0321">
              <w:t>體驗五分車</w:t>
            </w:r>
            <w:r w:rsidRPr="006A0321">
              <w:rPr>
                <w:color w:val="333333"/>
              </w:rPr>
              <w:t>→</w:t>
            </w:r>
            <w:r w:rsidRPr="006A0321">
              <w:t>體驗打鼓</w:t>
            </w:r>
            <w:r w:rsidRPr="006A0321">
              <w:t xml:space="preserve"> </w:t>
            </w:r>
          </w:p>
          <w:p w14:paraId="468C4ADF" w14:textId="77777777" w:rsidR="000F37A5" w:rsidRDefault="000F37A5" w:rsidP="000F37A5">
            <w:pPr>
              <w:autoSpaceDE w:val="0"/>
              <w:autoSpaceDN w:val="0"/>
              <w:adjustRightInd w:val="0"/>
              <w:jc w:val="center"/>
            </w:pPr>
          </w:p>
          <w:p w14:paraId="0F211BFD" w14:textId="77777777" w:rsidR="000F37A5" w:rsidRDefault="000F37A5" w:rsidP="000F37A5">
            <w:pPr>
              <w:autoSpaceDE w:val="0"/>
              <w:autoSpaceDN w:val="0"/>
              <w:adjustRightInd w:val="0"/>
              <w:jc w:val="center"/>
            </w:pPr>
          </w:p>
          <w:p w14:paraId="043B7DA0" w14:textId="77777777" w:rsidR="00C75CCA" w:rsidRPr="00C75CCA" w:rsidRDefault="00C75CCA" w:rsidP="00C75CCA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C00000"/>
                <w:kern w:val="0"/>
                <w:szCs w:val="24"/>
              </w:rPr>
            </w:pPr>
            <w:r w:rsidRPr="00C75CCA">
              <w:rPr>
                <w:rFonts w:ascii="標楷體" w:eastAsia="標楷體" w:hAnsi="標楷體" w:cs="Times New Roman" w:hint="eastAsia"/>
                <w:b/>
                <w:color w:val="C00000"/>
                <w:kern w:val="0"/>
                <w:sz w:val="28"/>
                <w:szCs w:val="28"/>
              </w:rPr>
              <w:t>參、綜合活動</w:t>
            </w:r>
          </w:p>
          <w:p w14:paraId="794F05E3" w14:textId="77777777" w:rsidR="00C75CCA" w:rsidRPr="00C75CCA" w:rsidRDefault="00C75CCA" w:rsidP="00C75CCA">
            <w:pPr>
              <w:adjustRightInd w:val="0"/>
              <w:contextualSpacing/>
              <w:outlineLvl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75C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一、歸納統整學習資料</w:t>
            </w:r>
          </w:p>
          <w:p w14:paraId="67A1E074" w14:textId="77777777" w:rsidR="00C75CCA" w:rsidRPr="00C75CCA" w:rsidRDefault="00C75CCA" w:rsidP="00C75CCA">
            <w:pPr>
              <w:adjustRightInd w:val="0"/>
              <w:contextualSpacing/>
              <w:outlineLvl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75C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二、學習單討論</w:t>
            </w:r>
          </w:p>
          <w:p w14:paraId="482CC03F" w14:textId="77777777" w:rsidR="000923DC" w:rsidRPr="00C75CCA" w:rsidRDefault="00C75CCA" w:rsidP="00C75CC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C75C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三、感想心得分享</w:t>
            </w:r>
          </w:p>
          <w:p w14:paraId="77D7FF42" w14:textId="77777777" w:rsidR="00A55C8E" w:rsidRPr="00E64AF8" w:rsidRDefault="00A55C8E" w:rsidP="00EC3124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64AF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3.課後反思</w:t>
            </w:r>
          </w:p>
          <w:p w14:paraId="34688708" w14:textId="77777777" w:rsidR="00E64AF8" w:rsidRPr="00E64AF8" w:rsidRDefault="00E64AF8" w:rsidP="00EC31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/>
                <w:szCs w:val="24"/>
              </w:rPr>
              <w:t xml:space="preserve">1. 能敘述學習過程的重點和自己的感受、檢討自己的學習及提出改進的方法 </w:t>
            </w:r>
          </w:p>
          <w:p w14:paraId="291101B8" w14:textId="77777777" w:rsidR="00E64AF8" w:rsidRPr="00E64AF8" w:rsidRDefault="00E64AF8" w:rsidP="00EC31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/>
                <w:szCs w:val="24"/>
              </w:rPr>
              <w:t>2. 顯示曾深入反思問題，例如明白自己在學習過程中學會了 甚麼和遇到甚麼困難、自</w:t>
            </w:r>
          </w:p>
          <w:p w14:paraId="0C7BB215" w14:textId="77777777" w:rsidR="00E64AF8" w:rsidRPr="00E64AF8" w:rsidRDefault="00E64AF8" w:rsidP="00EC31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4AF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64AF8">
              <w:rPr>
                <w:rFonts w:ascii="標楷體" w:eastAsia="標楷體" w:hAnsi="標楷體"/>
                <w:szCs w:val="24"/>
              </w:rPr>
              <w:t xml:space="preserve">己的感受及分析自己的表現，並構思方法改進學習 </w:t>
            </w:r>
          </w:p>
          <w:p w14:paraId="006B98FD" w14:textId="77777777" w:rsidR="00A55C8E" w:rsidRPr="00E64AF8" w:rsidRDefault="00E64AF8" w:rsidP="00EC3124">
            <w:pPr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E64AF8">
              <w:rPr>
                <w:rFonts w:ascii="標楷體" w:eastAsia="標楷體" w:hAnsi="標楷體"/>
                <w:szCs w:val="24"/>
              </w:rPr>
              <w:t>3. 能透過反思把握自己的學習進度及長處、弱點等學習特質</w:t>
            </w:r>
          </w:p>
        </w:tc>
      </w:tr>
      <w:tr w:rsidR="00A55C8E" w:rsidRPr="00110EAB" w14:paraId="43E7A8B3" w14:textId="77777777" w:rsidTr="00EC3124">
        <w:trPr>
          <w:trHeight w:val="604"/>
        </w:trPr>
        <w:tc>
          <w:tcPr>
            <w:tcW w:w="1230" w:type="dxa"/>
            <w:shd w:val="clear" w:color="auto" w:fill="auto"/>
            <w:vAlign w:val="center"/>
          </w:tcPr>
          <w:p w14:paraId="2A7F3426" w14:textId="77777777" w:rsidR="00A55C8E" w:rsidRPr="00110EAB" w:rsidRDefault="00A55C8E" w:rsidP="00EC3124">
            <w:pPr>
              <w:pStyle w:val="a7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lastRenderedPageBreak/>
              <w:t>評量機制</w:t>
            </w:r>
          </w:p>
        </w:tc>
        <w:tc>
          <w:tcPr>
            <w:tcW w:w="9260" w:type="dxa"/>
            <w:gridSpan w:val="4"/>
            <w:shd w:val="clear" w:color="auto" w:fill="auto"/>
            <w:vAlign w:val="center"/>
          </w:tcPr>
          <w:p w14:paraId="6D0069CC" w14:textId="77777777" w:rsidR="00A55C8E" w:rsidRPr="000923DC" w:rsidRDefault="00DA1A61" w:rsidP="00EC3124">
            <w:pPr>
              <w:pStyle w:val="a7"/>
              <w:widowControl/>
              <w:ind w:leftChars="0" w:left="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3DC">
              <w:rPr>
                <w:rFonts w:ascii="標楷體" w:eastAsia="標楷體" w:hAnsi="標楷體" w:hint="eastAsia"/>
                <w:b/>
              </w:rPr>
              <w:t>口頭發表與學習單</w:t>
            </w:r>
          </w:p>
        </w:tc>
      </w:tr>
      <w:tr w:rsidR="00A55C8E" w:rsidRPr="00110EAB" w14:paraId="471D9608" w14:textId="77777777" w:rsidTr="00EC3124">
        <w:tc>
          <w:tcPr>
            <w:tcW w:w="1230" w:type="dxa"/>
            <w:shd w:val="clear" w:color="auto" w:fill="auto"/>
            <w:vAlign w:val="center"/>
          </w:tcPr>
          <w:p w14:paraId="293FC2F4" w14:textId="77777777" w:rsidR="00A55C8E" w:rsidRPr="00110EAB" w:rsidRDefault="00A55C8E" w:rsidP="00EC3124">
            <w:pPr>
              <w:pStyle w:val="a7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風險評估與安全管理機制</w:t>
            </w:r>
          </w:p>
        </w:tc>
        <w:tc>
          <w:tcPr>
            <w:tcW w:w="9260" w:type="dxa"/>
            <w:gridSpan w:val="4"/>
            <w:shd w:val="clear" w:color="auto" w:fill="auto"/>
            <w:vAlign w:val="center"/>
          </w:tcPr>
          <w:p w14:paraId="0E26E203" w14:textId="77777777" w:rsidR="00E64AF8" w:rsidRP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1.至少於活動前一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提供活動行前通知予</w:t>
            </w:r>
            <w:r>
              <w:rPr>
                <w:rFonts w:ascii="標楷體" w:eastAsia="標楷體" w:hAnsi="標楷體" w:hint="eastAsia"/>
              </w:rPr>
              <w:t>學生</w:t>
            </w:r>
            <w:r w:rsidRPr="00E64AF8">
              <w:rPr>
                <w:rFonts w:ascii="標楷體" w:eastAsia="標楷體" w:hAnsi="標楷體"/>
              </w:rPr>
              <w:t xml:space="preserve">或帶隊人員，並確認其收到相關資訊。 </w:t>
            </w:r>
          </w:p>
          <w:p w14:paraId="04B938A1" w14:textId="77777777" w:rsidR="00E64AF8" w:rsidRP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E64AF8">
              <w:rPr>
                <w:rFonts w:ascii="標楷體" w:eastAsia="標楷體" w:hAnsi="標楷體"/>
              </w:rPr>
              <w:t xml:space="preserve">活動前，戶外教育的教師應主動聯繫相關協作人員，提醒協力與注意事項。 </w:t>
            </w:r>
          </w:p>
          <w:p w14:paraId="50BE1A0E" w14:textId="77777777" w:rsid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E64AF8">
              <w:rPr>
                <w:rFonts w:ascii="標楷體" w:eastAsia="標楷體" w:hAnsi="標楷體"/>
              </w:rPr>
              <w:t>若因天氣或特殊因素迫使取消或延期，至少應於活動前一天通知學</w:t>
            </w:r>
            <w:r>
              <w:rPr>
                <w:rFonts w:ascii="標楷體" w:eastAsia="標楷體" w:hAnsi="標楷體" w:hint="eastAsia"/>
              </w:rPr>
              <w:t>生</w:t>
            </w:r>
            <w:r w:rsidRPr="00E64AF8">
              <w:rPr>
                <w:rFonts w:ascii="標楷體" w:eastAsia="標楷體" w:hAnsi="標楷體"/>
              </w:rPr>
              <w:t>與相關人員，</w:t>
            </w:r>
          </w:p>
          <w:p w14:paraId="27FA7350" w14:textId="77777777" w:rsidR="00E64AF8" w:rsidRP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64AF8">
              <w:rPr>
                <w:rFonts w:ascii="標楷體" w:eastAsia="標楷體" w:hAnsi="標楷體"/>
              </w:rPr>
              <w:t>知曉活動取消、改變形式、改變地點或改期。</w:t>
            </w:r>
          </w:p>
          <w:p w14:paraId="4E2690F0" w14:textId="77777777" w:rsid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E64AF8">
              <w:rPr>
                <w:rFonts w:ascii="標楷體" w:eastAsia="標楷體" w:hAnsi="標楷體"/>
              </w:rPr>
              <w:t>若活動當天的天氣不好或遇特殊狀況，可能會影響課程與教學品質，甚至衍生較高的</w:t>
            </w:r>
          </w:p>
          <w:p w14:paraId="38932EF7" w14:textId="77777777" w:rsidR="00E64AF8" w:rsidRDefault="00E64AF8" w:rsidP="00EC312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64AF8">
              <w:rPr>
                <w:rFonts w:ascii="標楷體" w:eastAsia="標楷體" w:hAnsi="標楷體"/>
              </w:rPr>
              <w:t>風險事項，應於活動開始前的整備作業，即告知學</w:t>
            </w:r>
            <w:r>
              <w:rPr>
                <w:rFonts w:ascii="標楷體" w:eastAsia="標楷體" w:hAnsi="標楷體" w:hint="eastAsia"/>
              </w:rPr>
              <w:t>生</w:t>
            </w:r>
            <w:r w:rsidRPr="00E64AF8">
              <w:rPr>
                <w:rFonts w:ascii="標楷體" w:eastAsia="標楷體" w:hAnsi="標楷體"/>
              </w:rPr>
              <w:t>相關資訊，並說明活動可能</w:t>
            </w:r>
          </w:p>
          <w:p w14:paraId="017D832A" w14:textId="77777777" w:rsidR="00A55C8E" w:rsidRPr="00110EAB" w:rsidRDefault="00E64AF8" w:rsidP="00EC3124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64AF8">
              <w:rPr>
                <w:rFonts w:ascii="標楷體" w:eastAsia="標楷體" w:hAnsi="標楷體"/>
              </w:rPr>
              <w:t>的調整情形。</w:t>
            </w:r>
          </w:p>
        </w:tc>
      </w:tr>
      <w:tr w:rsidR="00A55C8E" w:rsidRPr="00110EAB" w14:paraId="6132FE7B" w14:textId="77777777" w:rsidTr="00EC3124">
        <w:tc>
          <w:tcPr>
            <w:tcW w:w="1230" w:type="dxa"/>
            <w:shd w:val="clear" w:color="auto" w:fill="auto"/>
            <w:vAlign w:val="center"/>
          </w:tcPr>
          <w:p w14:paraId="55119E74" w14:textId="77777777" w:rsidR="00A55C8E" w:rsidRPr="00110EAB" w:rsidRDefault="00A55C8E" w:rsidP="00EC3124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三、預期效益</w:t>
            </w:r>
          </w:p>
        </w:tc>
        <w:tc>
          <w:tcPr>
            <w:tcW w:w="9260" w:type="dxa"/>
            <w:gridSpan w:val="4"/>
            <w:shd w:val="clear" w:color="auto" w:fill="auto"/>
            <w:vAlign w:val="center"/>
          </w:tcPr>
          <w:p w14:paraId="1FF89C83" w14:textId="77777777" w:rsidR="00A55C8E" w:rsidRPr="00110EAB" w:rsidRDefault="00A55C8E" w:rsidP="00EC3124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可參考回應計畫目標（包含學生學習、教師參與、社區參與等）</w:t>
            </w:r>
          </w:p>
          <w:p w14:paraId="1F99154C" w14:textId="77777777" w:rsidR="00A55C8E" w:rsidRDefault="00A55C8E" w:rsidP="00EC3124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（一）量的效益。</w:t>
            </w:r>
          </w:p>
          <w:p w14:paraId="4ED2D7EE" w14:textId="77777777" w:rsidR="00A2468F" w:rsidRPr="006802B5" w:rsidRDefault="00A2468F" w:rsidP="00EC3124">
            <w:pPr>
              <w:widowControl/>
            </w:pPr>
            <w:r>
              <w:t>本校係</w:t>
            </w:r>
            <w:r w:rsidR="000923DC">
              <w:rPr>
                <w:rFonts w:hint="eastAsia"/>
              </w:rPr>
              <w:t>6</w:t>
            </w:r>
            <w:r w:rsidR="000F37A5">
              <w:t>班小校，</w:t>
            </w:r>
            <w:r w:rsidR="000923DC">
              <w:t>地</w:t>
            </w:r>
            <w:r w:rsidR="000F37A5">
              <w:rPr>
                <w:rFonts w:hint="eastAsia"/>
              </w:rPr>
              <w:t>處偏遠</w:t>
            </w:r>
            <w:r w:rsidR="000F37A5">
              <w:t>，</w:t>
            </w:r>
            <w:r w:rsidR="000F37A5">
              <w:rPr>
                <w:rFonts w:hint="eastAsia"/>
              </w:rPr>
              <w:t>且</w:t>
            </w:r>
            <w:r>
              <w:t>因為老舊社區</w:t>
            </w:r>
            <w:r>
              <w:t>,</w:t>
            </w:r>
            <w:r>
              <w:t>人口流失嚴重，目前全校國小</w:t>
            </w:r>
            <w:r w:rsidR="000923DC">
              <w:t>部學生人數</w:t>
            </w:r>
            <w:r w:rsidR="000923DC">
              <w:rPr>
                <w:rFonts w:hint="eastAsia"/>
              </w:rPr>
              <w:t>108</w:t>
            </w:r>
            <w:proofErr w:type="gramStart"/>
            <w:r>
              <w:t>學年度剩</w:t>
            </w:r>
            <w:r w:rsidR="000923DC">
              <w:rPr>
                <w:rFonts w:hint="eastAsia"/>
              </w:rPr>
              <w:t>32</w:t>
            </w:r>
            <w:r>
              <w:t>位</w:t>
            </w:r>
            <w:proofErr w:type="gramEnd"/>
            <w:r>
              <w:t>。而因家庭結構及經濟活</w:t>
            </w:r>
            <w:r w:rsidR="000923DC">
              <w:rPr>
                <w:rFonts w:hint="eastAsia"/>
              </w:rPr>
              <w:t>力</w:t>
            </w:r>
            <w:r w:rsidR="000923DC">
              <w:t>不足</w:t>
            </w:r>
            <w:r>
              <w:t>，加上隔代教養、</w:t>
            </w:r>
            <w:r w:rsidR="000923DC">
              <w:t>單親、父母任一方為外國籍</w:t>
            </w:r>
            <w:r>
              <w:t>，這些孩子三餐可以溫飽已是萬幸，更遑論參與校外學習活動。因此，規劃這樣的校外教學計畫，</w:t>
            </w:r>
            <w:r w:rsidR="006802B5">
              <w:rPr>
                <w:rFonts w:hint="eastAsia"/>
              </w:rPr>
              <w:t>讓全校所有</w:t>
            </w:r>
            <w:r w:rsidR="006802B5">
              <w:rPr>
                <w:rFonts w:hint="eastAsia"/>
              </w:rPr>
              <w:t>32</w:t>
            </w:r>
            <w:r w:rsidR="006802B5">
              <w:rPr>
                <w:rFonts w:hint="eastAsia"/>
              </w:rPr>
              <w:t>位小朋友皆有機會參與如此有意義的活動</w:t>
            </w:r>
            <w:r>
              <w:t>。</w:t>
            </w:r>
          </w:p>
          <w:p w14:paraId="09B29EB4" w14:textId="77777777" w:rsidR="00A55C8E" w:rsidRDefault="00A55C8E" w:rsidP="00EC3124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（二）質的效益。</w:t>
            </w:r>
          </w:p>
          <w:p w14:paraId="247F1FAE" w14:textId="77777777" w:rsidR="00A2468F" w:rsidRDefault="00A2468F" w:rsidP="00EC3124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t>希望配合藝文及社會領域教學內容，加上本校</w:t>
            </w:r>
            <w:r w:rsidR="000923DC">
              <w:rPr>
                <w:rFonts w:hint="eastAsia"/>
              </w:rPr>
              <w:t>有</w:t>
            </w:r>
            <w:r w:rsidR="000923DC">
              <w:t>兒童樂</w:t>
            </w:r>
            <w:r w:rsidR="000923DC">
              <w:rPr>
                <w:rFonts w:hint="eastAsia"/>
              </w:rPr>
              <w:t>團</w:t>
            </w:r>
            <w:r w:rsidR="000923DC">
              <w:t>，讓本校</w:t>
            </w:r>
            <w:r>
              <w:t>孩子，可以和同學一同參加最有感的學習</w:t>
            </w:r>
            <w:r>
              <w:t>-</w:t>
            </w:r>
            <w:r>
              <w:t>「台南十</w:t>
            </w:r>
            <w:proofErr w:type="gramStart"/>
            <w:r>
              <w:t>鼓仁糖文創</w:t>
            </w:r>
            <w:proofErr w:type="gramEnd"/>
            <w:r>
              <w:t>園區</w:t>
            </w:r>
            <w:r w:rsidR="00EC2661">
              <w:rPr>
                <w:rFonts w:hint="eastAsia"/>
              </w:rPr>
              <w:t>探索和愛木村觀光園區</w:t>
            </w:r>
            <w:r w:rsidR="000923DC">
              <w:rPr>
                <w:rFonts w:hint="eastAsia"/>
              </w:rPr>
              <w:t>之旅</w:t>
            </w:r>
            <w:r>
              <w:t>」</w:t>
            </w:r>
            <w:r w:rsidR="000923DC">
              <w:rPr>
                <w:rFonts w:hint="eastAsia"/>
              </w:rPr>
              <w:t>戶外教學</w:t>
            </w:r>
            <w:r>
              <w:t>，這也是孩子們難得走出校外學習的機會，</w:t>
            </w:r>
            <w:proofErr w:type="gramStart"/>
            <w:r>
              <w:t>透過走讀</w:t>
            </w:r>
            <w:proofErr w:type="gramEnd"/>
            <w:r>
              <w:t>、操作、觀察、探索、互動、反思等歷程的五感體驗融合學習，拓展學生的視野與經驗，</w:t>
            </w:r>
            <w:r>
              <w:t xml:space="preserve"> </w:t>
            </w:r>
            <w:r>
              <w:t>並結合十二年國教「</w:t>
            </w:r>
            <w:proofErr w:type="gramStart"/>
            <w:r>
              <w:t>適性揚才</w:t>
            </w:r>
            <w:proofErr w:type="gramEnd"/>
            <w:r>
              <w:t>」的概念，讓孩子的學習從自己體驗動手開始，並比較人們如何因為時間與空間上的不同，而有著不同的生活方式，了解生活型態與自然環境、歷史發展等因素之間的密切關聯。協助孩子自我探索及探索未來。</w:t>
            </w:r>
          </w:p>
          <w:p w14:paraId="3BEF2A35" w14:textId="77777777" w:rsidR="00A2468F" w:rsidRPr="00110EAB" w:rsidRDefault="00A2468F" w:rsidP="00EC3124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A55C8E" w:rsidRPr="00110EAB" w14:paraId="110A193F" w14:textId="77777777" w:rsidTr="00EC3124">
        <w:tc>
          <w:tcPr>
            <w:tcW w:w="10490" w:type="dxa"/>
            <w:gridSpan w:val="5"/>
            <w:shd w:val="clear" w:color="auto" w:fill="auto"/>
            <w:vAlign w:val="center"/>
          </w:tcPr>
          <w:p w14:paraId="7C599C9B" w14:textId="77777777" w:rsidR="00A55C8E" w:rsidRPr="00532C21" w:rsidRDefault="00A55C8E" w:rsidP="00EC3124">
            <w:pPr>
              <w:spacing w:line="300" w:lineRule="exact"/>
              <w:contextualSpacing/>
              <w:jc w:val="both"/>
              <w:rPr>
                <w:rFonts w:asciiTheme="majorEastAsia" w:eastAsiaTheme="majorEastAsia" w:hAnsiTheme="majorEastAsia" w:cs="Times New Roman"/>
                <w:b/>
                <w:color w:val="000000" w:themeColor="text1"/>
                <w:szCs w:val="24"/>
              </w:rPr>
            </w:pPr>
            <w:r w:rsidRPr="00532C21">
              <w:rPr>
                <w:rFonts w:asciiTheme="majorEastAsia" w:eastAsiaTheme="majorEastAsia" w:hAnsiTheme="majorEastAsia" w:cs="Times New Roman"/>
                <w:b/>
                <w:color w:val="000000" w:themeColor="text1"/>
                <w:szCs w:val="24"/>
              </w:rPr>
              <w:t>四、附件：其他補充說明</w:t>
            </w:r>
          </w:p>
          <w:p w14:paraId="14D9E40B" w14:textId="77777777" w:rsidR="00D86E19" w:rsidRPr="00532C21" w:rsidRDefault="00A55C8E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  <w:t xml:space="preserve">  </w:t>
            </w:r>
          </w:p>
          <w:p w14:paraId="060E25AF" w14:textId="77777777" w:rsidR="00D86E19" w:rsidRPr="00532C21" w:rsidRDefault="007011DD" w:rsidP="000923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認識愛木村</w:t>
            </w:r>
          </w:p>
          <w:p w14:paraId="67C85A14" w14:textId="77777777" w:rsidR="007011DD" w:rsidRPr="00532C21" w:rsidRDefault="007011DD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愛木村的前身是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順益木業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在嘉義已有半世紀的歷史，傳承至第二代顏維德夫婦時，為了延續木頭發展的可能性，持續不斷地與家中長輩溝通。從一開始的不被看好與理解，至最後獲得認同和肯定，歷經了整整三年的時間才有了愛木村的誕生，希冀透過這個空間讓更多人了解到木頭運用的層面、體認大自然中樹木的奧秘及林業發展的歷程，不僅要為林業帶來一條出路，更大的初衷是想要保留遊客們對於木頭的記憶。</w:t>
            </w:r>
          </w:p>
          <w:p w14:paraId="0C349141" w14:textId="77777777" w:rsidR="007011DD" w:rsidRPr="00532C21" w:rsidRDefault="007011DD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57B511E0" w14:textId="77777777" w:rsidR="007011DD" w:rsidRPr="00532C21" w:rsidRDefault="007011DD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憑藉著此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股初心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，舉凡內部的裝潢設計、文案發想、空間構思等皆不假手他人，全由顏維德夫婦打造，還特別規劃了遊戲互動區與DIY木藝體驗，希望讓大小朋友們到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此一遊後留下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快樂的回憶與記錄，也藉以達到寓教於樂的目的。</w:t>
            </w:r>
          </w:p>
          <w:p w14:paraId="587B9F1B" w14:textId="77777777" w:rsidR="007011DD" w:rsidRPr="00532C21" w:rsidRDefault="007011DD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1993BBC2" w14:textId="77777777" w:rsidR="000923DC" w:rsidRPr="00532C21" w:rsidRDefault="007011DD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愛木村雖然以新人之姿竄起卻不斷的精益求精，短短五年的開業時間，遊客人數卻不斷攀升，未來甚至還有規劃成人班手藝體驗的構想，如此用心的經營，相信假以時日，愛木村還會繼續帶給我們驚喜的面貌。</w:t>
            </w:r>
          </w:p>
          <w:p w14:paraId="5396B8FF" w14:textId="77777777" w:rsidR="007F1D71" w:rsidRPr="00532C21" w:rsidRDefault="007F1D71" w:rsidP="007011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5843FF54" w14:textId="77777777" w:rsid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14:paraId="43A71A8C" w14:textId="77777777" w:rsidR="00532C21" w:rsidRDefault="00532C2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7CB24F50" w14:textId="77777777" w:rsidR="00532C21" w:rsidRDefault="00532C2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5F99A3D3" w14:textId="77777777" w:rsidR="00532C21" w:rsidRDefault="00532C2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242EC7EC" w14:textId="77777777" w:rsidR="007F1D71" w:rsidRPr="00532C21" w:rsidRDefault="007F1D71" w:rsidP="00532C2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>1.認識十鼓打擊樂團</w:t>
            </w:r>
          </w:p>
          <w:p w14:paraId="31B85C49" w14:textId="77777777" w:rsidR="007F1D71" w:rsidRP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千百年來《福爾摩沙》海洋之島，孕育了豐富的天然資源及多元的人文藝術，而“十鼓”這群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熱愛鼓術工作者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，也積極在匯聚台灣及世界鼓樂文化，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粹鍊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出精緻的擊樂藝術。</w:t>
            </w:r>
          </w:p>
          <w:p w14:paraId="08B9352A" w14:textId="77777777" w:rsidR="007F1D71" w:rsidRP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十鼓擊樂團」成立於2000年春天，『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傳創台灣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土本文化，發揚鼓樂藝術薪傳』是樂團最大發展目標。而「十」字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代表著鼓棒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交疊，匯集十方的能量，共同凝聚團結的力量。</w:t>
            </w:r>
          </w:p>
          <w:p w14:paraId="44393B2A" w14:textId="77777777" w:rsidR="007F1D71" w:rsidRP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>多年來，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樂團傳創的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音樂作品深受觀眾的喜愛，以在地的題材、風景、多樣化民族擊樂的元素，豐富了傳統擊樂原有面貌，更令社會大眾驚豔原來『鼓』是如此的多元及精彩！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此外，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十鼓擊樂團亦秉持：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傳創本土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擊樂、普及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全民鼓術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、落實人本教育、開啟多元智慧、推動特教啟蒙，廣納世界文化、為推廣鼓樂藝術之宗旨目標。</w:t>
            </w:r>
          </w:p>
          <w:p w14:paraId="629F88DB" w14:textId="77777777" w:rsidR="007F1D71" w:rsidRP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  由於台灣長期以來淪為殖民地，沒有真正屬於自己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的鼓術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，外來的鼓樂很多，但都只是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一昧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的模仿，缺乏獨特的精神。團長有感於台灣千百年來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的鼓術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，一直都沒有自己的根，所以，一心想打造一套真正屬於台灣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的鼓術音樂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，因為，沒有共同對台灣文化的珍惜，就沒有共同的未來，因此，十鼓大部份的創作作品，是以台灣的歷史、風景、人文為創作題材，讓台灣這個島嶼，能夠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因鼓術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文化而永恆。</w:t>
            </w:r>
          </w:p>
          <w:p w14:paraId="1D522828" w14:textId="77777777" w:rsidR="007F1D71" w:rsidRPr="00532C21" w:rsidRDefault="007F1D71" w:rsidP="007F1D7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532C21">
              <w:rPr>
                <w:rFonts w:asciiTheme="majorEastAsia" w:eastAsiaTheme="majorEastAsia" w:hAnsiTheme="majorEastAsia" w:hint="eastAsia"/>
                <w:szCs w:val="24"/>
              </w:rPr>
              <w:t xml:space="preserve">  「十鼓」以文化的力量串連起城市運轉的特色及風格，2007年於台南縣仁德鄉成立「十鼓文化村」，更進一步朝打造『亞洲鼓樂交流平台』的文化發展目標努力，堅持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以傳創本土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擊樂藝術為定位，期望藉此喚起國人對傳統鼓樂的重視，企圖為台灣開創出一個熱鬧、多元兼具本土，且具有前瞻性</w:t>
            </w:r>
            <w:proofErr w:type="gramStart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的鼓術文化</w:t>
            </w:r>
            <w:proofErr w:type="gramEnd"/>
            <w:r w:rsidRPr="00532C21">
              <w:rPr>
                <w:rFonts w:asciiTheme="majorEastAsia" w:eastAsiaTheme="majorEastAsia" w:hAnsiTheme="majorEastAsia" w:hint="eastAsia"/>
                <w:szCs w:val="24"/>
              </w:rPr>
              <w:t>風格，更期望能使台灣在世界上成為著名的[鼓樂之島]</w:t>
            </w:r>
          </w:p>
          <w:p w14:paraId="73DB3DE7" w14:textId="77777777" w:rsidR="00532C21" w:rsidRPr="00532C21" w:rsidRDefault="00532C21" w:rsidP="00532C2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  <w:p w14:paraId="3CE2A9AD" w14:textId="77777777" w:rsidR="007F1D71" w:rsidRPr="00532C21" w:rsidRDefault="00532C21" w:rsidP="00532C2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32C2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認識集集火車站</w:t>
            </w:r>
          </w:p>
          <w:p w14:paraId="5E9414E8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88年921地震，集集線鐵道毀壞嚴重，集集車站整座建築傾斜向左位移達60公分（23度），木柱斷裂、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屋瓦翻落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，原本以泥土和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竹片編築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的牆壁受損嚴重，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由於屋架結構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堅固，形成上半部完好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下半部受損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嚴重的狀況。</w:t>
            </w:r>
          </w:p>
          <w:p w14:paraId="71F2F7EC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地震所造成的損害，對鐵路局來說正是一舉清除這個「雞肋」的大好時機，不過，車站已是集集人成長的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一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部份，集集線鐵路和集集車站見證台灣的經濟發展，她的存在對年長的一輩是一種回憶，對年輕的一輩則是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一個活的歷史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教材，有心人士怎能令其就此走向「歷史」？</w:t>
            </w:r>
          </w:p>
          <w:p w14:paraId="111E0B4E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搶救行動開始。</w:t>
            </w:r>
          </w:p>
          <w:p w14:paraId="48A45879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集集車站雖然受損，但經過檢視後，仍有百分之七十五的建材可以使用，在「樂山文教基金會」的協助下展開修復的工作，91年元月竣工。</w:t>
            </w:r>
          </w:p>
          <w:p w14:paraId="63E2E914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根據修復古蹟和歷史建築的原則，應儘量使用原有材料，也就是原建材毀損部份截除接上同材質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的新料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，按原樣在原地修復，車站屋頂使用的「黑陶瓦」在震後僅存一半，後來發現</w:t>
            </w:r>
            <w:hyperlink r:id="rId7" w:tgtFrame="_blank" w:history="1">
              <w:r w:rsidRPr="00532C21">
                <w:rPr>
                  <w:rStyle w:val="ac"/>
                  <w:rFonts w:asciiTheme="majorEastAsia" w:eastAsiaTheme="majorEastAsia" w:hAnsiTheme="majorEastAsia" w:cs="Arial"/>
                  <w:color w:val="666666"/>
                </w:rPr>
                <w:t>二水</w:t>
              </w:r>
            </w:hyperlink>
            <w:r w:rsidRPr="00532C21">
              <w:rPr>
                <w:rFonts w:asciiTheme="majorEastAsia" w:eastAsiaTheme="majorEastAsia" w:hAnsiTheme="majorEastAsia" w:cs="Arial"/>
                <w:color w:val="666666"/>
              </w:rPr>
              <w:t> 站鐵路局倒塌的宿舍是使用同樣的瓦片，就全數購回補充，迴廊頂上的雨披使用「銅瓦片」，瓦片隨時間因氧化變黑而增添古意。</w:t>
            </w:r>
          </w:p>
          <w:p w14:paraId="13149D47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車站外觀的顏色在層層剝開廢料上，自1930年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來塗過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的七層不同顏色的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舊漆後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，決定使用日人所稱「</w:t>
            </w:r>
            <w:proofErr w:type="gramStart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鼠色</w:t>
            </w:r>
            <w:proofErr w:type="gramEnd"/>
            <w:r w:rsidRPr="00532C21">
              <w:rPr>
                <w:rFonts w:asciiTheme="majorEastAsia" w:eastAsiaTheme="majorEastAsia" w:hAnsiTheme="majorEastAsia" w:cs="Arial"/>
                <w:color w:val="666666"/>
              </w:rPr>
              <w:t>」的灰色為基調，為強化建築體，在牆壁間增加12根鋼條，確保承受7級以上強震。</w:t>
            </w:r>
          </w:p>
          <w:p w14:paraId="18E26DAF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  <w:r w:rsidRPr="00532C21">
              <w:rPr>
                <w:rFonts w:asciiTheme="majorEastAsia" w:eastAsiaTheme="majorEastAsia" w:hAnsiTheme="majorEastAsia" w:cs="Arial"/>
                <w:color w:val="666666"/>
              </w:rPr>
              <w:t>車站旁的台鐵倉庫也趁熱改成鐵道博覽館，陳列集集鎮的立體地圖，以及記錄921地震的照片和相關資料。</w:t>
            </w:r>
          </w:p>
          <w:p w14:paraId="41969197" w14:textId="77777777" w:rsidR="00532C21" w:rsidRPr="00532C21" w:rsidRDefault="00532C21" w:rsidP="00532C21">
            <w:pPr>
              <w:pStyle w:val="Web"/>
              <w:shd w:val="clear" w:color="auto" w:fill="FFFFFF"/>
              <w:rPr>
                <w:rFonts w:asciiTheme="majorEastAsia" w:eastAsiaTheme="majorEastAsia" w:hAnsiTheme="majorEastAsia" w:cs="Arial"/>
                <w:color w:val="666666"/>
              </w:rPr>
            </w:pPr>
          </w:p>
          <w:p w14:paraId="485C1E7A" w14:textId="77777777" w:rsidR="00A55C8E" w:rsidRPr="00532C21" w:rsidRDefault="00A55C8E" w:rsidP="000923DC">
            <w:pPr>
              <w:spacing w:line="300" w:lineRule="exact"/>
              <w:contextualSpacing/>
              <w:jc w:val="both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</w:p>
        </w:tc>
      </w:tr>
      <w:tr w:rsidR="00A55C8E" w:rsidRPr="00110EAB" w14:paraId="1781DAA2" w14:textId="77777777" w:rsidTr="00EC3124">
        <w:tc>
          <w:tcPr>
            <w:tcW w:w="10490" w:type="dxa"/>
            <w:gridSpan w:val="5"/>
            <w:vAlign w:val="center"/>
          </w:tcPr>
          <w:p w14:paraId="4B774114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lastRenderedPageBreak/>
              <w:t>五、計畫經費申請表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  <w:t>（如附件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  <w:t>3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  <w:t>、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  <w:t>4</w:t>
            </w: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  <w:t>，請依實際狀況挑選所需之經費表使用）</w:t>
            </w:r>
          </w:p>
          <w:p w14:paraId="39088923" w14:textId="77777777" w:rsidR="00A55C8E" w:rsidRPr="00110EAB" w:rsidRDefault="00A55C8E" w:rsidP="00EC3124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請使用教育部制式表單，依「教育部補（捐）助及委辦經費</w:t>
            </w:r>
            <w:proofErr w:type="gramStart"/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核撥結報</w:t>
            </w:r>
            <w:proofErr w:type="gramEnd"/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作業要點」及國教署之補助要點相關規定說明編列經費，並逐級核章。</w:t>
            </w:r>
          </w:p>
        </w:tc>
      </w:tr>
    </w:tbl>
    <w:p w14:paraId="6BAD474D" w14:textId="77777777" w:rsidR="00A55C8E" w:rsidRDefault="00A55C8E" w:rsidP="00CB14E0">
      <w:pPr>
        <w:ind w:rightChars="-201" w:right="-482"/>
      </w:pPr>
    </w:p>
    <w:p w14:paraId="719535A1" w14:textId="77777777" w:rsidR="00A55C8E" w:rsidRDefault="00A55C8E">
      <w:pPr>
        <w:widowControl/>
      </w:pPr>
      <w:r>
        <w:br w:type="page"/>
      </w:r>
    </w:p>
    <w:tbl>
      <w:tblPr>
        <w:tblStyle w:val="a9"/>
        <w:tblpPr w:leftFromText="180" w:rightFromText="180" w:vertAnchor="text" w:horzAnchor="margin" w:tblpY="-6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</w:tblGrid>
      <w:tr w:rsidR="004F2F57" w:rsidRPr="00110EAB" w14:paraId="4659C60B" w14:textId="77777777" w:rsidTr="00BE3A99"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5A438" w14:textId="77777777" w:rsidR="004F2F57" w:rsidRPr="00110EAB" w:rsidRDefault="004F2F57" w:rsidP="00EC3124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10EAB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28"/>
              </w:rPr>
              <w:lastRenderedPageBreak/>
              <w:t>附件</w:t>
            </w:r>
            <w:r w:rsidR="00BE3A9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28"/>
              </w:rPr>
              <w:t>四</w:t>
            </w:r>
          </w:p>
        </w:tc>
      </w:tr>
    </w:tbl>
    <w:p w14:paraId="7D0F7BB2" w14:textId="77777777" w:rsidR="004F2F57" w:rsidRDefault="004F2F57" w:rsidP="00674D07">
      <w:pPr>
        <w:tabs>
          <w:tab w:val="left" w:pos="2984"/>
        </w:tabs>
      </w:pPr>
    </w:p>
    <w:p w14:paraId="5609447D" w14:textId="77777777" w:rsidR="004F2F57" w:rsidRDefault="004F2F57" w:rsidP="00674D07">
      <w:pPr>
        <w:tabs>
          <w:tab w:val="left" w:pos="2984"/>
        </w:tabs>
      </w:pPr>
    </w:p>
    <w:tbl>
      <w:tblPr>
        <w:tblW w:w="9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452"/>
        <w:gridCol w:w="1134"/>
        <w:gridCol w:w="595"/>
        <w:gridCol w:w="1276"/>
        <w:gridCol w:w="851"/>
        <w:gridCol w:w="1559"/>
        <w:gridCol w:w="2101"/>
      </w:tblGrid>
      <w:tr w:rsidR="00EA2365" w:rsidRPr="00110EAB" w14:paraId="5B7C36C8" w14:textId="77777777" w:rsidTr="00EC3124">
        <w:trPr>
          <w:trHeight w:val="142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EA2365" w:rsidRPr="00110EAB" w14:paraId="46D4662A" w14:textId="77777777" w:rsidTr="00EC3124">
              <w:trPr>
                <w:trHeight w:val="4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954DBF" w14:textId="77777777" w:rsidR="00EA2365" w:rsidRPr="00110EAB" w:rsidRDefault="00EA2365" w:rsidP="00EC3124">
                  <w:pPr>
                    <w:widowControl/>
                    <w:spacing w:line="400" w:lineRule="exact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110EAB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br w:type="page"/>
                  </w:r>
                </w:p>
              </w:tc>
            </w:tr>
          </w:tbl>
          <w:p w14:paraId="5D602190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7604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5616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教育部國民及學前教育署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73A5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38EA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▓</w:t>
            </w:r>
            <w:proofErr w:type="gramEnd"/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申請表</w:t>
            </w:r>
          </w:p>
        </w:tc>
      </w:tr>
      <w:tr w:rsidR="00EA2365" w:rsidRPr="00110EAB" w14:paraId="4FF60692" w14:textId="77777777" w:rsidTr="00EC3124">
        <w:trPr>
          <w:trHeight w:val="420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553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A5DC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A131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補助計畫項目經費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BE73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1FF6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核定表</w:t>
            </w:r>
          </w:p>
        </w:tc>
      </w:tr>
      <w:tr w:rsidR="00EA2365" w:rsidRPr="00110EAB" w14:paraId="019C6173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DF97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申請單位：</w:t>
            </w:r>
            <w:r w:rsidR="002547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瑞田國民小學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計畫名稱：</w:t>
            </w:r>
            <w:r w:rsidR="00546D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十</w:t>
            </w:r>
            <w:proofErr w:type="gramStart"/>
            <w:r w:rsidR="00546D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鼓文創</w:t>
            </w:r>
            <w:proofErr w:type="gramEnd"/>
            <w:r w:rsidR="00546D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園區探索及愛木村觀光園區</w:t>
            </w:r>
            <w:r w:rsidR="002547A6" w:rsidRPr="002547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之旅</w:t>
            </w:r>
          </w:p>
        </w:tc>
      </w:tr>
      <w:tr w:rsidR="00EA2365" w:rsidRPr="00110EAB" w14:paraId="7E9BB6D9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3817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計畫期程：</w:t>
            </w:r>
            <w:r w:rsidR="0079331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7933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7933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7933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日至</w:t>
            </w:r>
            <w:r w:rsidR="000D731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9D3C1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7933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  <w:r w:rsidR="009D3C1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79331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核定應結報</w:t>
            </w:r>
            <w:proofErr w:type="gramEnd"/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日期：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2365" w:rsidRPr="00110EAB" w14:paraId="65C42D1E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AF19" w14:textId="77777777" w:rsidR="00EA2365" w:rsidRPr="00110EAB" w:rsidRDefault="00EA2365" w:rsidP="004B2CB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計畫經費總額：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="002547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元，向國教署申請補助金額：</w:t>
            </w:r>
            <w:r w:rsidR="006F46E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30000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元，自籌款：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EC39A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7740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</w:tc>
      </w:tr>
      <w:tr w:rsidR="00EA2365" w:rsidRPr="00110EAB" w14:paraId="56C2E36C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CC57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□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EA2365" w:rsidRPr="00110EAB" w14:paraId="20B59447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7A75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EA2365" w:rsidRPr="00110EAB" w14:paraId="129314C4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1CF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EA2365" w:rsidRPr="00110EAB" w14:paraId="5256C07B" w14:textId="77777777" w:rsidTr="00EC3124">
        <w:trPr>
          <w:trHeight w:val="330"/>
        </w:trPr>
        <w:tc>
          <w:tcPr>
            <w:tcW w:w="97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6A9C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EA2365" w:rsidRPr="00110EAB" w14:paraId="38298134" w14:textId="77777777" w:rsidTr="00EC3124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1868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項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目</w:t>
            </w:r>
          </w:p>
        </w:tc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C32F0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畫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明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細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DCE7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國教署核定情形</w:t>
            </w:r>
          </w:p>
        </w:tc>
      </w:tr>
      <w:tr w:rsidR="00EA2365" w:rsidRPr="00110EAB" w14:paraId="576C6E2B" w14:textId="77777777" w:rsidTr="00EC3124">
        <w:trPr>
          <w:trHeight w:val="36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8853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A939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DE14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（申請單位請勿填寫）</w:t>
            </w:r>
          </w:p>
        </w:tc>
      </w:tr>
      <w:tr w:rsidR="00EA2365" w:rsidRPr="00110EAB" w14:paraId="36E48169" w14:textId="77777777" w:rsidTr="00EC3124">
        <w:trPr>
          <w:trHeight w:val="42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5DB5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CCC9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單價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0160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AF38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總價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CE30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說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CEEB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計畫金額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F227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補助金額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2365" w:rsidRPr="00110EAB" w14:paraId="7DC3D079" w14:textId="77777777" w:rsidTr="00EC3124">
        <w:trPr>
          <w:trHeight w:val="555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584F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業</w:t>
            </w:r>
          </w:p>
          <w:p w14:paraId="3A59B8B9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務</w:t>
            </w:r>
            <w:proofErr w:type="gramEnd"/>
          </w:p>
          <w:p w14:paraId="1F106BF3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FB7A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經濟弱勢學生參加費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6BFC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7545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79FEC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01FD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3E6B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8435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14:paraId="12CEC46A" w14:textId="77777777" w:rsidTr="00EC3124">
        <w:trPr>
          <w:trHeight w:val="38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AF76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254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代課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鐘點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AFDF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E0FE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4817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6FB3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FB99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E0B1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14:paraId="5830E122" w14:textId="77777777" w:rsidTr="00EC3124">
        <w:trPr>
          <w:trHeight w:val="40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CF61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90E8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講座鐘點費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F7DD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9C20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2BFF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D490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8D20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E548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14:paraId="1ABA2248" w14:textId="77777777" w:rsidTr="00EC3124">
        <w:trPr>
          <w:trHeight w:val="12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B75B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0E60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5D6E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15A8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4BFEC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9E2C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C4DD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4C0A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186A92DB" w14:textId="77777777" w:rsidTr="00EC3124">
        <w:trPr>
          <w:trHeight w:val="6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E75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D85E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521C" w14:textId="77777777" w:rsidR="00EA2365" w:rsidRPr="00110EAB" w:rsidRDefault="00A301BB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CC59" w14:textId="77777777" w:rsidR="00EA2365" w:rsidRPr="00110EAB" w:rsidRDefault="00D0281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3371" w14:textId="77777777" w:rsidR="00EA2365" w:rsidRPr="00110EAB" w:rsidRDefault="00F620AD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7056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5780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B58C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133EA14C" w14:textId="77777777" w:rsidTr="00EC3124">
        <w:trPr>
          <w:trHeight w:val="16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8A9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8593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1864" w14:textId="77777777" w:rsidR="00EA2365" w:rsidRPr="00110EAB" w:rsidRDefault="009D7B4E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1100</w:t>
            </w:r>
            <w:r w:rsidR="00C31B9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92D1" w14:textId="77777777" w:rsidR="00EA2365" w:rsidRPr="00110EAB" w:rsidRDefault="00C31B9C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42847" w14:textId="77777777" w:rsidR="00EA2365" w:rsidRPr="00110EAB" w:rsidRDefault="009D7B4E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1100</w:t>
            </w:r>
            <w:r w:rsidR="00C31B9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0927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0372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03EE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04BF49AB" w14:textId="77777777" w:rsidTr="00EC3124">
        <w:trPr>
          <w:trHeight w:val="17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A04C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6C97" w14:textId="77777777" w:rsidR="00EA2365" w:rsidRPr="00110EAB" w:rsidRDefault="00B12597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門票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7C53" w14:textId="77777777" w:rsidR="00EA2365" w:rsidRPr="00110EAB" w:rsidRDefault="00D0281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="00A301B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6115" w14:textId="77777777" w:rsidR="00EA2365" w:rsidRPr="00110EAB" w:rsidRDefault="00D0281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3D71" w14:textId="77777777" w:rsidR="00EA2365" w:rsidRPr="00110EAB" w:rsidRDefault="00F620AD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F795" w14:textId="77777777" w:rsidR="00EA2365" w:rsidRPr="00D02816" w:rsidRDefault="00D02816" w:rsidP="00D02816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D028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愛木村</w:t>
            </w:r>
            <w:r w:rsidRPr="00D028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50</w:t>
            </w:r>
          </w:p>
          <w:p w14:paraId="1674FFAD" w14:textId="77777777" w:rsidR="00D02816" w:rsidRPr="00110EAB" w:rsidRDefault="00D02816" w:rsidP="00D02816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28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十鼓</w:t>
            </w:r>
            <w:r w:rsidR="00F620A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D028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3CBB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A434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68DF5918" w14:textId="77777777" w:rsidTr="00EC3124">
        <w:trPr>
          <w:trHeight w:val="6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D274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81DD" w14:textId="77777777" w:rsidR="00EA2365" w:rsidRPr="00110EAB" w:rsidRDefault="00A301BB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DIY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A6F8" w14:textId="77777777" w:rsidR="00EA2365" w:rsidRPr="00110EAB" w:rsidRDefault="00A301BB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4DF6" w14:textId="77777777" w:rsidR="00EA2365" w:rsidRPr="00110EAB" w:rsidRDefault="00D0281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EB65A" w14:textId="77777777" w:rsidR="00EA2365" w:rsidRPr="00110EAB" w:rsidRDefault="00F620AD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6852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F285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C556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35A7F631" w14:textId="77777777" w:rsidTr="00F620AD">
        <w:trPr>
          <w:trHeight w:val="71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DA70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EA09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保險費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0B98" w14:textId="77777777" w:rsidR="00EA2365" w:rsidRPr="00110EAB" w:rsidRDefault="00EC39AF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CC7E" w14:textId="77777777" w:rsidR="00EA2365" w:rsidRPr="00110EAB" w:rsidRDefault="00D02816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39</w:t>
            </w:r>
            <w:r w:rsidR="00EA2365"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EC46D" w14:textId="77777777" w:rsidR="00EA2365" w:rsidRPr="00110EAB" w:rsidRDefault="00EC39AF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94D0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DC48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A581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14:paraId="521C3030" w14:textId="77777777" w:rsidTr="00EC3124">
        <w:trPr>
          <w:trHeight w:val="7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95B6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2DC7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E9C9" w14:textId="77777777" w:rsidR="00EA2365" w:rsidRPr="00110EAB" w:rsidRDefault="005568D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8A3A" w14:textId="77777777" w:rsidR="00EA2365" w:rsidRPr="00110EAB" w:rsidRDefault="005568D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B47B" w14:textId="77777777" w:rsidR="00EA2365" w:rsidRPr="00110EAB" w:rsidRDefault="00F620AD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8B42" w14:textId="77777777" w:rsidR="00EA2365" w:rsidRPr="00110EAB" w:rsidRDefault="00EA2365" w:rsidP="00EC312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1BC5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8A2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EA2365" w:rsidRPr="00110EAB" w14:paraId="50AFBBA4" w14:textId="77777777" w:rsidTr="00EC3124">
        <w:trPr>
          <w:trHeight w:val="9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8A44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20A9B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小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7CC2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C48B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BC677" w14:textId="77777777" w:rsidR="00EA2365" w:rsidRPr="00110EAB" w:rsidRDefault="00EC39AF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37740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7F06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E113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4BDB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EA2365" w:rsidRPr="00110EAB" w14:paraId="4A90765B" w14:textId="77777777" w:rsidTr="00EC3124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6D6E" w14:textId="77777777" w:rsidR="00EA2365" w:rsidRPr="00110EAB" w:rsidRDefault="00EA2365" w:rsidP="00EC312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C930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0111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CB39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50401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59FB" w14:textId="77777777" w:rsidR="00EA2365" w:rsidRPr="00110EAB" w:rsidRDefault="00EA2365" w:rsidP="00EC3124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3ADD4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國教署核定補助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  <w:t xml:space="preserve">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</w:tc>
      </w:tr>
      <w:tr w:rsidR="00EA2365" w:rsidRPr="00110EAB" w14:paraId="007B896B" w14:textId="77777777" w:rsidTr="00EC3124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1960D2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承辦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  <w:p w14:paraId="1FA41103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2D66D2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會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E721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機關學校首長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或團體負責人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FC84B2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EBF0C1" wp14:editId="2E7FE8B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104775</wp:posOffset>
                      </wp:positionV>
                      <wp:extent cx="1133475" cy="381000"/>
                      <wp:effectExtent l="0" t="0" r="28575" b="19050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56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97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0" o:spid="_x0000_s1026" type="#_x0000_t202" style="position:absolute;margin-left:58.5pt;margin-top:8.25pt;width:8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8QhCgIAAPMDAAAOAAAAZHJzL2Uyb0RvYy54bWysU12O0zAQfkfiDpbfaZrQbnajuiu2VRHS&#10;CpAKB3Adp7Hk2MZ2m5QLIHGA5ZkDcAAOtHsOxk627QJPiERyPD/5PN8349l110i059YJrQhOR2OM&#10;uGK6FGpL8McPqxeXGDlPVUmlVpzgA3f4ev782aw1Bc90rWXJLQIQ5YrWEFx7b4okcazmDXUjbbiC&#10;YKVtQz2YdpuUlraA3sgkG48vklbb0ljNuHPgXfZBPI/4VcWZf1dVjnskCYbafFxtXDdhTeYzWmwt&#10;NbVgQxn0H6poqFBw6BFqST1FOyv+gGoEs9rpyo+YbhJdVYLxyAHYpOPf2KxranjkAuI4c5TJ/T9Y&#10;9nb/3iJREpyBPIo20KOHuy/3P7493P28//4VgRs0ao0rIHVtINl3N7qDXj/6HTgD9a6yTfgCKQRx&#10;gDscFeadRyz8lGZ5Pr3AiEHsZZ5O8mmASU5/G+v8a64bFDYEW+hgFJbub53vUx9TwmFOS1GuhJTR&#10;sNvNQlq0p9DtVXwG9CdpUqGW4KtpdhmRn8TcOcTNIrx/gwglLKmr+6MiwpAmFdAJcvWyhN1GlwfQ&#10;DW4JEKq1/YxRCxNHsPu0o5ZjJN8oaOlVOpmEEY3GZJqHhtjzyOY8QhUDKII9Rv124fuxhrky1N+q&#10;tWFB/qCL0q92Xlci6neqaCgUJit2YLgFYXTP7Zh1uqvzXwAAAP//AwBQSwMEFAAGAAgAAAAhABta&#10;5eDfAAAACQEAAA8AAABkcnMvZG93bnJldi54bWxMT8tOwzAQvCP1H6xF4kadBvVBiFMhJC6AKrVU&#10;otzceElS4nVkO23ar2c5wW1md3Z2Jl8OthVH9KFxpGAyTkAglc40VCnYvj/fLkCEqMno1hEqOGOA&#10;ZTG6ynVm3InWeNzESrAJhUwrqGPsMilDWaPVYew6JN59OW91ZOorabw+sbltZZokM2l1Q/yh1h0+&#10;1Vh+b3rLMT4WHj/vVgfa7pL08pL2r7u3lVI318PjA4iIQ/wTw298voGCM+1dTyaIlvlkzl0ig9kU&#10;BAvS+ymDvYI5D2SRy/8Nih8AAAD//wMAUEsBAi0AFAAGAAgAAAAhALaDOJL+AAAA4QEAABMAAAAA&#10;AAAAAAAAAAAAAAAAAFtDb250ZW50X1R5cGVzXS54bWxQSwECLQAUAAYACAAAACEAOP0h/9YAAACU&#10;AQAACwAAAAAAAAAAAAAAAAAvAQAAX3JlbHMvLnJlbHNQSwECLQAUAAYACAAAACEAfc/EIQoCAADz&#10;AwAADgAAAAAAAAAAAAAAAAAuAgAAZHJzL2Uyb0RvYy54bWxQSwECLQAUAAYACAAAACEAG1rl4N8A&#10;AAAJAQAADwAAAAAAAAAAAAAAAABkBAAAZHJzL2Rvd25yZXYueG1sUEsFBgAAAAAEAAQA8wAAAHAF&#10;AAAAAA==&#10;" strokecolor="#bcbcbc" strokeweight=".26467mm"/>
                  </w:pict>
                </mc:Fallback>
              </mc:AlternateConten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承辦人</w:t>
            </w:r>
          </w:p>
        </w:tc>
      </w:tr>
      <w:tr w:rsidR="00EA2365" w:rsidRPr="00110EAB" w14:paraId="69079AFD" w14:textId="77777777" w:rsidTr="00EC3124">
        <w:trPr>
          <w:trHeight w:val="915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37ECD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344968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CBF8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DDF99" w14:textId="77777777" w:rsidR="00EA2365" w:rsidRPr="00110EAB" w:rsidRDefault="00EA2365" w:rsidP="00EC312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110EAB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0E9A33" wp14:editId="573E96C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76200</wp:posOffset>
                      </wp:positionV>
                      <wp:extent cx="1133475" cy="390525"/>
                      <wp:effectExtent l="0" t="0" r="28575" b="28575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8238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390F0" id="文字方塊 19" o:spid="_x0000_s1026" type="#_x0000_t202" style="position:absolute;margin-left:58.5pt;margin-top:6pt;width:89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IwCQIAAPMDAAAOAAAAZHJzL2Uyb0RvYy54bWysU12O0zAQfkfiDpbfaZpsS9uo6YptVYS0&#10;AqTCAVzHaSz5D9ttUi6AxAGWZw7AATjQ7jkYO9m2CzwhEsnxzHz5PPPNeH7dSoEOzDquVYHTwRAj&#10;pqguudoV+OOH9YspRs4TVRKhFSvwkTl8vXj+bN6YnGW61qJkFgGJcnljClx7b/IkcbRmkriBNkxB&#10;sNJWEg+m3SWlJQ2wS5Fkw+HLpNG2NFZT5hx4V10QLyJ/VTHq31WVYx6JAkNuPq42rtuwJos5yXeW&#10;mJrTPg3yD1lIwhUceqJaEU/Q3vI/qCSnVjtd+QHVMtFVxSmLNUA16fC3ajY1MSzWAuI4c5LJ/T9a&#10;+vbw3iJeQu9mGCkioUcPd1/uf3x7uPt5//0rAjdo1BiXA3RjAOzbG90C/tHvwBlKbysrwxeKQhAH&#10;tY8nhVnrEQ0/pek0u4KZoBC7mqSjyTjQJOe/jXX+NdMShU2BLXQwCksOt8530EdIOMxpwcs1FyIa&#10;drddCosOBLq9jk/P/gQmFGoKPBtn08j8JOYuKW6W4f0bRUhhRVzdHRUZephQUE6Qq5Ml7La6PIJu&#10;cEugoFrbzxg1MHEFdp/2xDKMxBsFLZ2lo1EY0WiMxpMMDHsZ2V5GiKJAVWCPUbdd+m6sYa4M8bdq&#10;Y2iQP+ii9Ku91xWP+p0z6hOFyYod6G9BGN1LO6LOd3XxCwAA//8DAFBLAwQUAAYACAAAACEAuVAc&#10;CN8AAAAJAQAADwAAAGRycy9kb3ducmV2LnhtbExPTU/DMAy9I/EfIiNxY+kylW2l6YSQuACatDFp&#10;45a1pi00TpWkW+HXY05wsp/8/D7y1Wg7cUIfWkcappMEBFLpqpZqDbvXx5sFiBANVaZzhBq+MMCq&#10;uLzITVa5M23wtI21YBEKmdHQxNhnUoayQWvCxPVIfHt33prI0Ney8ubM4raTKklupTUtsUNjenxo&#10;sPzcDpZj7Bce32brD9odEvX9pIbnw8ta6+ur8f4ORMQx/pHhNz7/QMGZjm6gKoiO8XTOXSIviicT&#10;1DJNQRw1zGcpyCKX/xsUPwAAAP//AwBQSwECLQAUAAYACAAAACEAtoM4kv4AAADhAQAAEwAAAAAA&#10;AAAAAAAAAAAAAAAAW0NvbnRlbnRfVHlwZXNdLnhtbFBLAQItABQABgAIAAAAIQA4/SH/1gAAAJQB&#10;AAALAAAAAAAAAAAAAAAAAC8BAABfcmVscy8ucmVsc1BLAQItABQABgAIAAAAIQCCbcIwCQIAAPMD&#10;AAAOAAAAAAAAAAAAAAAAAC4CAABkcnMvZTJvRG9jLnhtbFBLAQItABQABgAIAAAAIQC5UBwI3wAA&#10;AAkBAAAPAAAAAAAAAAAAAAAAAGMEAABkcnMvZG93bnJldi54bWxQSwUGAAAAAAQABADzAAAAbwUA&#10;AAAA&#10;" strokecolor="#bcbcbc" strokeweight=".26467mm"/>
                  </w:pict>
                </mc:Fallback>
              </mc:AlternateConten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                </w:t>
            </w:r>
            <w:r w:rsidRPr="00110EA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組室主管</w:t>
            </w:r>
          </w:p>
        </w:tc>
      </w:tr>
    </w:tbl>
    <w:p w14:paraId="6C518C84" w14:textId="2DA46153" w:rsidR="00A1526A" w:rsidRPr="00A1526A" w:rsidRDefault="00A1526A">
      <w:pPr>
        <w:tabs>
          <w:tab w:val="left" w:pos="2984"/>
        </w:tabs>
        <w:rPr>
          <w:rFonts w:hint="eastAsia"/>
          <w:sz w:val="36"/>
          <w:szCs w:val="36"/>
        </w:rPr>
      </w:pPr>
    </w:p>
    <w:sectPr w:rsidR="00A1526A" w:rsidRPr="00A1526A" w:rsidSect="007D7D16"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61E52" w14:textId="77777777" w:rsidR="000A6C38" w:rsidRDefault="000A6C38" w:rsidP="00CB14E0">
      <w:r>
        <w:separator/>
      </w:r>
    </w:p>
  </w:endnote>
  <w:endnote w:type="continuationSeparator" w:id="0">
    <w:p w14:paraId="008B6E2B" w14:textId="77777777" w:rsidR="000A6C38" w:rsidRDefault="000A6C38" w:rsidP="00CB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文鼎標楷注音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22098"/>
      <w:docPartObj>
        <w:docPartGallery w:val="Page Numbers (Bottom of Page)"/>
        <w:docPartUnique/>
      </w:docPartObj>
    </w:sdtPr>
    <w:sdtEndPr/>
    <w:sdtContent>
      <w:p w14:paraId="3E51C276" w14:textId="77777777" w:rsidR="00D02816" w:rsidRPr="00AE4340" w:rsidRDefault="00D02816">
        <w:pPr>
          <w:pStyle w:val="a5"/>
          <w:jc w:val="center"/>
        </w:pPr>
        <w:r w:rsidRPr="00AE4340">
          <w:fldChar w:fldCharType="begin"/>
        </w:r>
        <w:r w:rsidRPr="00AE4340">
          <w:instrText>PAGE   \* MERGEFORMAT</w:instrText>
        </w:r>
        <w:r w:rsidRPr="00AE4340">
          <w:fldChar w:fldCharType="separate"/>
        </w:r>
        <w:r w:rsidR="00EC39AF" w:rsidRPr="00EC39AF">
          <w:rPr>
            <w:noProof/>
            <w:lang w:val="zh-TW"/>
          </w:rPr>
          <w:t>46</w:t>
        </w:r>
        <w:r w:rsidRPr="00AE4340">
          <w:fldChar w:fldCharType="end"/>
        </w:r>
      </w:p>
    </w:sdtContent>
  </w:sdt>
  <w:p w14:paraId="619DF78A" w14:textId="77777777" w:rsidR="00D02816" w:rsidRDefault="00D02816">
    <w:pPr>
      <w:pStyle w:val="a5"/>
    </w:pPr>
  </w:p>
  <w:p w14:paraId="042E5EB3" w14:textId="77777777" w:rsidR="00D02816" w:rsidRDefault="00D02816"/>
  <w:p w14:paraId="01F3AC48" w14:textId="77777777" w:rsidR="00D02816" w:rsidRDefault="00D028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244228"/>
      <w:docPartObj>
        <w:docPartGallery w:val="Page Numbers (Bottom of Page)"/>
        <w:docPartUnique/>
      </w:docPartObj>
    </w:sdtPr>
    <w:sdtEndPr/>
    <w:sdtContent>
      <w:p w14:paraId="32EDFD7E" w14:textId="77777777" w:rsidR="00D02816" w:rsidRDefault="00D02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AF" w:rsidRPr="00EC39AF">
          <w:rPr>
            <w:noProof/>
            <w:lang w:val="zh-TW"/>
          </w:rPr>
          <w:t>41</w:t>
        </w:r>
        <w:r>
          <w:fldChar w:fldCharType="end"/>
        </w:r>
      </w:p>
    </w:sdtContent>
  </w:sdt>
  <w:p w14:paraId="6F228896" w14:textId="77777777" w:rsidR="00D02816" w:rsidRDefault="00D028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5C1A" w14:textId="77777777" w:rsidR="000A6C38" w:rsidRDefault="000A6C38" w:rsidP="00CB14E0">
      <w:r>
        <w:separator/>
      </w:r>
    </w:p>
  </w:footnote>
  <w:footnote w:type="continuationSeparator" w:id="0">
    <w:p w14:paraId="1D33A8E2" w14:textId="77777777" w:rsidR="000A6C38" w:rsidRDefault="000A6C38" w:rsidP="00CB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2F0F"/>
    <w:multiLevelType w:val="multilevel"/>
    <w:tmpl w:val="1C88E130"/>
    <w:styleLink w:val="WWNum6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1" w15:restartNumberingAfterBreak="0">
    <w:nsid w:val="0B8F246F"/>
    <w:multiLevelType w:val="hybridMultilevel"/>
    <w:tmpl w:val="D9B2401E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 w15:restartNumberingAfterBreak="0">
    <w:nsid w:val="19C71428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" w15:restartNumberingAfterBreak="0">
    <w:nsid w:val="24C720F9"/>
    <w:multiLevelType w:val="hybridMultilevel"/>
    <w:tmpl w:val="929E2E12"/>
    <w:lvl w:ilvl="0" w:tplc="D4240386">
      <w:start w:val="1"/>
      <w:numFmt w:val="decimal"/>
      <w:lvlText w:val="%1."/>
      <w:lvlJc w:val="left"/>
      <w:pPr>
        <w:ind w:left="131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" w15:restartNumberingAfterBreak="0">
    <w:nsid w:val="25195E5F"/>
    <w:multiLevelType w:val="hybridMultilevel"/>
    <w:tmpl w:val="D68E8E12"/>
    <w:lvl w:ilvl="0" w:tplc="DBE8DFE6">
      <w:start w:val="1"/>
      <w:numFmt w:val="decimal"/>
      <w:lvlText w:val="(%1)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251A0831"/>
    <w:multiLevelType w:val="hybridMultilevel"/>
    <w:tmpl w:val="74961BB4"/>
    <w:lvl w:ilvl="0" w:tplc="251292E2">
      <w:start w:val="2"/>
      <w:numFmt w:val="ideographLegalTraditional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99854E8"/>
    <w:multiLevelType w:val="hybridMultilevel"/>
    <w:tmpl w:val="6D16859C"/>
    <w:lvl w:ilvl="0" w:tplc="9702C45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1B4C9766">
      <w:start w:val="1"/>
      <w:numFmt w:val="upperLetter"/>
      <w:lvlText w:val="%2、"/>
      <w:lvlJc w:val="left"/>
      <w:pPr>
        <w:ind w:left="2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EB7C78"/>
    <w:multiLevelType w:val="hybridMultilevel"/>
    <w:tmpl w:val="3D649EAA"/>
    <w:lvl w:ilvl="0" w:tplc="AA38D6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454BCF"/>
    <w:multiLevelType w:val="hybridMultilevel"/>
    <w:tmpl w:val="F72E25DE"/>
    <w:lvl w:ilvl="0" w:tplc="90D2445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944637"/>
    <w:multiLevelType w:val="hybridMultilevel"/>
    <w:tmpl w:val="D9B2401E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2" w15:restartNumberingAfterBreak="0">
    <w:nsid w:val="35594B74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3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5025C8"/>
    <w:multiLevelType w:val="hybridMultilevel"/>
    <w:tmpl w:val="4F94308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BE32128"/>
    <w:multiLevelType w:val="hybridMultilevel"/>
    <w:tmpl w:val="65004974"/>
    <w:lvl w:ilvl="0" w:tplc="F0F22F8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49E2817"/>
    <w:multiLevelType w:val="hybridMultilevel"/>
    <w:tmpl w:val="88720D16"/>
    <w:lvl w:ilvl="0" w:tplc="AF48EE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026381"/>
    <w:multiLevelType w:val="hybridMultilevel"/>
    <w:tmpl w:val="2AC2DF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49232C"/>
    <w:multiLevelType w:val="hybridMultilevel"/>
    <w:tmpl w:val="3C307AA2"/>
    <w:lvl w:ilvl="0" w:tplc="31D40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70665F"/>
    <w:multiLevelType w:val="hybridMultilevel"/>
    <w:tmpl w:val="E47626A2"/>
    <w:lvl w:ilvl="0" w:tplc="A0E637C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EC1B12"/>
    <w:multiLevelType w:val="hybridMultilevel"/>
    <w:tmpl w:val="A3F0C4F4"/>
    <w:lvl w:ilvl="0" w:tplc="EEEC83EE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3" w15:restartNumberingAfterBreak="0">
    <w:nsid w:val="5AE2682D"/>
    <w:multiLevelType w:val="hybridMultilevel"/>
    <w:tmpl w:val="88720D16"/>
    <w:lvl w:ilvl="0" w:tplc="AF48EE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800752"/>
    <w:multiLevelType w:val="hybridMultilevel"/>
    <w:tmpl w:val="00D6834C"/>
    <w:lvl w:ilvl="0" w:tplc="601CB1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ED52CF"/>
    <w:multiLevelType w:val="hybridMultilevel"/>
    <w:tmpl w:val="D5A6CEE0"/>
    <w:lvl w:ilvl="0" w:tplc="F0F22F8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5472EC6"/>
    <w:multiLevelType w:val="hybridMultilevel"/>
    <w:tmpl w:val="929E2E12"/>
    <w:lvl w:ilvl="0" w:tplc="D4240386">
      <w:start w:val="1"/>
      <w:numFmt w:val="decimal"/>
      <w:lvlText w:val="%1."/>
      <w:lvlJc w:val="left"/>
      <w:pPr>
        <w:ind w:left="131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27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0925AB"/>
    <w:multiLevelType w:val="hybridMultilevel"/>
    <w:tmpl w:val="65004974"/>
    <w:lvl w:ilvl="0" w:tplc="F0F22F8E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760B62A7"/>
    <w:multiLevelType w:val="hybridMultilevel"/>
    <w:tmpl w:val="38F43D0C"/>
    <w:lvl w:ilvl="0" w:tplc="18FA92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新細明體" w:cs="Courier" w:hint="eastAsia"/>
        <w:b w:val="0"/>
        <w:color w:val="000000"/>
        <w:sz w:val="28"/>
      </w:rPr>
    </w:lvl>
    <w:lvl w:ilvl="1" w:tplc="0D8AAF4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6DE76EB"/>
    <w:multiLevelType w:val="hybridMultilevel"/>
    <w:tmpl w:val="E792680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 w15:restartNumberingAfterBreak="0">
    <w:nsid w:val="7A0D2001"/>
    <w:multiLevelType w:val="hybridMultilevel"/>
    <w:tmpl w:val="B7C6C070"/>
    <w:lvl w:ilvl="0" w:tplc="F0F22F8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E6671A7"/>
    <w:multiLevelType w:val="hybridMultilevel"/>
    <w:tmpl w:val="4E6CFC56"/>
    <w:lvl w:ilvl="0" w:tplc="35042ED6">
      <w:start w:val="1"/>
      <w:numFmt w:val="taiwaneseCountingThousand"/>
      <w:lvlText w:val="%1、"/>
      <w:lvlJc w:val="left"/>
      <w:pPr>
        <w:ind w:left="1189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1"/>
  </w:num>
  <w:num w:numId="2">
    <w:abstractNumId w:val="1"/>
  </w:num>
  <w:num w:numId="3">
    <w:abstractNumId w:val="32"/>
  </w:num>
  <w:num w:numId="4">
    <w:abstractNumId w:val="22"/>
  </w:num>
  <w:num w:numId="5">
    <w:abstractNumId w:val="20"/>
  </w:num>
  <w:num w:numId="6">
    <w:abstractNumId w:val="10"/>
  </w:num>
  <w:num w:numId="7">
    <w:abstractNumId w:val="3"/>
  </w:num>
  <w:num w:numId="8">
    <w:abstractNumId w:val="16"/>
  </w:num>
  <w:num w:numId="9">
    <w:abstractNumId w:val="19"/>
  </w:num>
  <w:num w:numId="10">
    <w:abstractNumId w:val="24"/>
  </w:num>
  <w:num w:numId="11">
    <w:abstractNumId w:val="29"/>
  </w:num>
  <w:num w:numId="12">
    <w:abstractNumId w:val="31"/>
  </w:num>
  <w:num w:numId="13">
    <w:abstractNumId w:val="14"/>
  </w:num>
  <w:num w:numId="14">
    <w:abstractNumId w:val="6"/>
  </w:num>
  <w:num w:numId="15">
    <w:abstractNumId w:val="30"/>
  </w:num>
  <w:num w:numId="16">
    <w:abstractNumId w:val="17"/>
  </w:num>
  <w:num w:numId="17">
    <w:abstractNumId w:val="21"/>
  </w:num>
  <w:num w:numId="18">
    <w:abstractNumId w:val="0"/>
  </w:num>
  <w:num w:numId="19">
    <w:abstractNumId w:val="13"/>
  </w:num>
  <w:num w:numId="20">
    <w:abstractNumId w:val="21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7"/>
  </w:num>
  <w:num w:numId="23">
    <w:abstractNumId w:val="8"/>
  </w:num>
  <w:num w:numId="24">
    <w:abstractNumId w:val="18"/>
  </w:num>
  <w:num w:numId="25">
    <w:abstractNumId w:val="27"/>
  </w:num>
  <w:num w:numId="26">
    <w:abstractNumId w:val="4"/>
  </w:num>
  <w:num w:numId="27">
    <w:abstractNumId w:val="2"/>
  </w:num>
  <w:num w:numId="28">
    <w:abstractNumId w:val="12"/>
  </w:num>
  <w:num w:numId="29">
    <w:abstractNumId w:val="15"/>
  </w:num>
  <w:num w:numId="30">
    <w:abstractNumId w:val="28"/>
  </w:num>
  <w:num w:numId="31">
    <w:abstractNumId w:val="5"/>
  </w:num>
  <w:num w:numId="32">
    <w:abstractNumId w:val="25"/>
  </w:num>
  <w:num w:numId="33">
    <w:abstractNumId w:val="9"/>
  </w:num>
  <w:num w:numId="34">
    <w:abstractNumId w:val="23"/>
  </w:num>
  <w:num w:numId="35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08"/>
    <w:rsid w:val="00010618"/>
    <w:rsid w:val="00017EB7"/>
    <w:rsid w:val="00033FC5"/>
    <w:rsid w:val="00054235"/>
    <w:rsid w:val="00065CC1"/>
    <w:rsid w:val="00076E8E"/>
    <w:rsid w:val="00092014"/>
    <w:rsid w:val="000923DC"/>
    <w:rsid w:val="000A6C38"/>
    <w:rsid w:val="000B57AB"/>
    <w:rsid w:val="000B5ECD"/>
    <w:rsid w:val="000C4C9F"/>
    <w:rsid w:val="000D305F"/>
    <w:rsid w:val="000D7314"/>
    <w:rsid w:val="000E13D2"/>
    <w:rsid w:val="000F37A5"/>
    <w:rsid w:val="000F6C3F"/>
    <w:rsid w:val="00121898"/>
    <w:rsid w:val="001228E1"/>
    <w:rsid w:val="00132A2D"/>
    <w:rsid w:val="00144926"/>
    <w:rsid w:val="00152849"/>
    <w:rsid w:val="0015322C"/>
    <w:rsid w:val="00162FF1"/>
    <w:rsid w:val="00165D34"/>
    <w:rsid w:val="00166CD4"/>
    <w:rsid w:val="00184A33"/>
    <w:rsid w:val="00187A40"/>
    <w:rsid w:val="001A2C1A"/>
    <w:rsid w:val="001A7712"/>
    <w:rsid w:val="001B377C"/>
    <w:rsid w:val="001B6ED8"/>
    <w:rsid w:val="001B6EEA"/>
    <w:rsid w:val="001B7328"/>
    <w:rsid w:val="001C0D63"/>
    <w:rsid w:val="001D5195"/>
    <w:rsid w:val="002000A7"/>
    <w:rsid w:val="00211CC6"/>
    <w:rsid w:val="00213C96"/>
    <w:rsid w:val="00213F35"/>
    <w:rsid w:val="00220A3B"/>
    <w:rsid w:val="00244833"/>
    <w:rsid w:val="002547A6"/>
    <w:rsid w:val="002611A1"/>
    <w:rsid w:val="0028131E"/>
    <w:rsid w:val="002835C4"/>
    <w:rsid w:val="0029013D"/>
    <w:rsid w:val="002B0D03"/>
    <w:rsid w:val="002B18D1"/>
    <w:rsid w:val="002B3DE2"/>
    <w:rsid w:val="002B54BB"/>
    <w:rsid w:val="00304586"/>
    <w:rsid w:val="00310E4B"/>
    <w:rsid w:val="003340BB"/>
    <w:rsid w:val="00341BAF"/>
    <w:rsid w:val="00352048"/>
    <w:rsid w:val="003551D8"/>
    <w:rsid w:val="0036081C"/>
    <w:rsid w:val="00383ACD"/>
    <w:rsid w:val="0039594F"/>
    <w:rsid w:val="003A6301"/>
    <w:rsid w:val="003B2D9E"/>
    <w:rsid w:val="003E11D5"/>
    <w:rsid w:val="004032DC"/>
    <w:rsid w:val="00412085"/>
    <w:rsid w:val="00424A8A"/>
    <w:rsid w:val="004328D7"/>
    <w:rsid w:val="00436C7B"/>
    <w:rsid w:val="0044216E"/>
    <w:rsid w:val="00462ACB"/>
    <w:rsid w:val="00482E20"/>
    <w:rsid w:val="00485408"/>
    <w:rsid w:val="004945A8"/>
    <w:rsid w:val="0049733D"/>
    <w:rsid w:val="004B0222"/>
    <w:rsid w:val="004B2CBB"/>
    <w:rsid w:val="004B316D"/>
    <w:rsid w:val="004D07EF"/>
    <w:rsid w:val="004E1E61"/>
    <w:rsid w:val="004F2F57"/>
    <w:rsid w:val="005275C0"/>
    <w:rsid w:val="00532C21"/>
    <w:rsid w:val="00546D7E"/>
    <w:rsid w:val="005568D5"/>
    <w:rsid w:val="00574CF5"/>
    <w:rsid w:val="005925C3"/>
    <w:rsid w:val="0059363A"/>
    <w:rsid w:val="00594F3B"/>
    <w:rsid w:val="005A2500"/>
    <w:rsid w:val="005B2450"/>
    <w:rsid w:val="005B595B"/>
    <w:rsid w:val="005C3F6F"/>
    <w:rsid w:val="005C4F53"/>
    <w:rsid w:val="005E2F62"/>
    <w:rsid w:val="00601E84"/>
    <w:rsid w:val="0061643E"/>
    <w:rsid w:val="00656FFF"/>
    <w:rsid w:val="00674D07"/>
    <w:rsid w:val="006770B9"/>
    <w:rsid w:val="006802B5"/>
    <w:rsid w:val="00683DFB"/>
    <w:rsid w:val="00694BAC"/>
    <w:rsid w:val="006B4E8B"/>
    <w:rsid w:val="006D3753"/>
    <w:rsid w:val="006E556F"/>
    <w:rsid w:val="006F46E2"/>
    <w:rsid w:val="007011DD"/>
    <w:rsid w:val="00702706"/>
    <w:rsid w:val="00710BA1"/>
    <w:rsid w:val="00712FE4"/>
    <w:rsid w:val="00725323"/>
    <w:rsid w:val="0075265C"/>
    <w:rsid w:val="00762E68"/>
    <w:rsid w:val="007700C4"/>
    <w:rsid w:val="00793314"/>
    <w:rsid w:val="007A03C2"/>
    <w:rsid w:val="007B1699"/>
    <w:rsid w:val="007D7D16"/>
    <w:rsid w:val="007E42E6"/>
    <w:rsid w:val="007F0CFA"/>
    <w:rsid w:val="007F1D71"/>
    <w:rsid w:val="007F34EF"/>
    <w:rsid w:val="00806F15"/>
    <w:rsid w:val="008335CF"/>
    <w:rsid w:val="00836222"/>
    <w:rsid w:val="008458F2"/>
    <w:rsid w:val="00897C05"/>
    <w:rsid w:val="008C320D"/>
    <w:rsid w:val="008C415A"/>
    <w:rsid w:val="0092118E"/>
    <w:rsid w:val="0093424D"/>
    <w:rsid w:val="0093510C"/>
    <w:rsid w:val="0093746F"/>
    <w:rsid w:val="00980E88"/>
    <w:rsid w:val="0098291F"/>
    <w:rsid w:val="009A7A37"/>
    <w:rsid w:val="009D3C1B"/>
    <w:rsid w:val="009D7B4E"/>
    <w:rsid w:val="009E0421"/>
    <w:rsid w:val="00A0095B"/>
    <w:rsid w:val="00A01E24"/>
    <w:rsid w:val="00A0744F"/>
    <w:rsid w:val="00A1526A"/>
    <w:rsid w:val="00A2468F"/>
    <w:rsid w:val="00A301BB"/>
    <w:rsid w:val="00A32C7B"/>
    <w:rsid w:val="00A55A0F"/>
    <w:rsid w:val="00A55C8E"/>
    <w:rsid w:val="00A679BE"/>
    <w:rsid w:val="00A976B2"/>
    <w:rsid w:val="00AB30A2"/>
    <w:rsid w:val="00AC467E"/>
    <w:rsid w:val="00AC46D0"/>
    <w:rsid w:val="00AE4340"/>
    <w:rsid w:val="00AF10BE"/>
    <w:rsid w:val="00B06452"/>
    <w:rsid w:val="00B12597"/>
    <w:rsid w:val="00B22381"/>
    <w:rsid w:val="00B26129"/>
    <w:rsid w:val="00B27E9D"/>
    <w:rsid w:val="00B322BB"/>
    <w:rsid w:val="00B46E47"/>
    <w:rsid w:val="00B548AD"/>
    <w:rsid w:val="00B61A9E"/>
    <w:rsid w:val="00B6463A"/>
    <w:rsid w:val="00B65437"/>
    <w:rsid w:val="00B71E10"/>
    <w:rsid w:val="00BA7EDC"/>
    <w:rsid w:val="00BB0A74"/>
    <w:rsid w:val="00BC5EE4"/>
    <w:rsid w:val="00BE3A99"/>
    <w:rsid w:val="00BF0F75"/>
    <w:rsid w:val="00BF6DD8"/>
    <w:rsid w:val="00C0655A"/>
    <w:rsid w:val="00C30849"/>
    <w:rsid w:val="00C31B9C"/>
    <w:rsid w:val="00C37E99"/>
    <w:rsid w:val="00C40732"/>
    <w:rsid w:val="00C6613F"/>
    <w:rsid w:val="00C71ACB"/>
    <w:rsid w:val="00C75CCA"/>
    <w:rsid w:val="00CA7419"/>
    <w:rsid w:val="00CB14E0"/>
    <w:rsid w:val="00CC1519"/>
    <w:rsid w:val="00CE04C1"/>
    <w:rsid w:val="00CF49C5"/>
    <w:rsid w:val="00D02816"/>
    <w:rsid w:val="00D55D5C"/>
    <w:rsid w:val="00D62604"/>
    <w:rsid w:val="00D664C6"/>
    <w:rsid w:val="00D70CB5"/>
    <w:rsid w:val="00D82810"/>
    <w:rsid w:val="00D82CC6"/>
    <w:rsid w:val="00D86728"/>
    <w:rsid w:val="00D86E19"/>
    <w:rsid w:val="00DA07F1"/>
    <w:rsid w:val="00DA1A61"/>
    <w:rsid w:val="00DB006B"/>
    <w:rsid w:val="00DB24F3"/>
    <w:rsid w:val="00DC2BF6"/>
    <w:rsid w:val="00DC52CD"/>
    <w:rsid w:val="00DD21DF"/>
    <w:rsid w:val="00E05487"/>
    <w:rsid w:val="00E074DA"/>
    <w:rsid w:val="00E118A9"/>
    <w:rsid w:val="00E20F11"/>
    <w:rsid w:val="00E2663F"/>
    <w:rsid w:val="00E43A82"/>
    <w:rsid w:val="00E64AF8"/>
    <w:rsid w:val="00E66A0C"/>
    <w:rsid w:val="00E7260A"/>
    <w:rsid w:val="00EA2365"/>
    <w:rsid w:val="00EC2661"/>
    <w:rsid w:val="00EC2CBF"/>
    <w:rsid w:val="00EC3124"/>
    <w:rsid w:val="00EC39AF"/>
    <w:rsid w:val="00EE01A7"/>
    <w:rsid w:val="00EE0379"/>
    <w:rsid w:val="00EF2573"/>
    <w:rsid w:val="00EF7701"/>
    <w:rsid w:val="00F4423D"/>
    <w:rsid w:val="00F556F5"/>
    <w:rsid w:val="00F620AD"/>
    <w:rsid w:val="00F80665"/>
    <w:rsid w:val="00F8679F"/>
    <w:rsid w:val="00F90D6E"/>
    <w:rsid w:val="00F91A6A"/>
    <w:rsid w:val="00FA7605"/>
    <w:rsid w:val="00FA791D"/>
    <w:rsid w:val="00FA7B38"/>
    <w:rsid w:val="00FB034D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62072"/>
  <w15:chartTrackingRefBased/>
  <w15:docId w15:val="{F46C9F2F-8576-4496-9B46-61225A06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14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14E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B14E0"/>
    <w:pPr>
      <w:ind w:leftChars="200" w:left="480"/>
    </w:pPr>
  </w:style>
  <w:style w:type="character" w:customStyle="1" w:styleId="a8">
    <w:name w:val="清單段落 字元"/>
    <w:link w:val="a7"/>
    <w:uiPriority w:val="34"/>
    <w:rsid w:val="00CB14E0"/>
  </w:style>
  <w:style w:type="table" w:styleId="a9">
    <w:name w:val="Table Grid"/>
    <w:basedOn w:val="a1"/>
    <w:uiPriority w:val="39"/>
    <w:rsid w:val="007F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4F2F57"/>
    <w:pPr>
      <w:numPr>
        <w:numId w:val="17"/>
      </w:numPr>
    </w:pPr>
  </w:style>
  <w:style w:type="numbering" w:customStyle="1" w:styleId="WWNum6">
    <w:name w:val="WWNum6"/>
    <w:basedOn w:val="a2"/>
    <w:rsid w:val="004F2F57"/>
    <w:pPr>
      <w:numPr>
        <w:numId w:val="18"/>
      </w:numPr>
    </w:pPr>
  </w:style>
  <w:style w:type="numbering" w:customStyle="1" w:styleId="WWNum7">
    <w:name w:val="WWNum7"/>
    <w:basedOn w:val="a2"/>
    <w:rsid w:val="004F2F57"/>
    <w:pPr>
      <w:numPr>
        <w:numId w:val="19"/>
      </w:numPr>
    </w:pPr>
  </w:style>
  <w:style w:type="paragraph" w:styleId="aa">
    <w:name w:val="Balloon Text"/>
    <w:basedOn w:val="a"/>
    <w:link w:val="ab"/>
    <w:uiPriority w:val="99"/>
    <w:semiHidden/>
    <w:unhideWhenUsed/>
    <w:rsid w:val="00B7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1E1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923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532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.xuite.net/info/element.php?id=35JNC0VokGX9S2xe7DnJ!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2020-05-13T07:01:00Z</cp:lastPrinted>
  <dcterms:created xsi:type="dcterms:W3CDTF">2020-06-09T06:54:00Z</dcterms:created>
  <dcterms:modified xsi:type="dcterms:W3CDTF">2020-06-09T06:54:00Z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305025184</vt:i4>
  </property>
</Properties>
</file>