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0C" w:rsidRPr="002735C2" w:rsidRDefault="006D700C" w:rsidP="006D700C">
      <w:pPr>
        <w:jc w:val="center"/>
        <w:rPr>
          <w:rFonts w:hint="eastAsia"/>
          <w:sz w:val="32"/>
          <w:szCs w:val="32"/>
        </w:rPr>
      </w:pPr>
      <w:bookmarkStart w:id="0" w:name="_GoBack"/>
      <w:r w:rsidRPr="002735C2">
        <w:rPr>
          <w:rFonts w:hint="eastAsia"/>
          <w:sz w:val="32"/>
          <w:szCs w:val="32"/>
        </w:rPr>
        <w:t>南投縣</w:t>
      </w:r>
      <w:r>
        <w:rPr>
          <w:rFonts w:hint="eastAsia"/>
          <w:sz w:val="32"/>
          <w:szCs w:val="32"/>
        </w:rPr>
        <w:t>107學年度</w:t>
      </w:r>
      <w:r w:rsidRPr="002735C2">
        <w:rPr>
          <w:rFonts w:hint="eastAsia"/>
          <w:sz w:val="32"/>
          <w:szCs w:val="32"/>
        </w:rPr>
        <w:t>學校實施戶外教育</w:t>
      </w:r>
    </w:p>
    <w:bookmarkEnd w:id="0"/>
    <w:p w:rsidR="006D700C" w:rsidRPr="00B915BB" w:rsidRDefault="006D700C" w:rsidP="006D700C">
      <w:pPr>
        <w:autoSpaceDE w:val="0"/>
        <w:autoSpaceDN w:val="0"/>
        <w:adjustRightInd w:val="0"/>
        <w:spacing w:line="44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-201930</wp:posOffset>
                </wp:positionV>
                <wp:extent cx="807720" cy="332105"/>
                <wp:effectExtent l="9525" t="8890" r="11430" b="1143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00C" w:rsidRDefault="006D700C" w:rsidP="006D700C">
                            <w:r>
                              <w:rPr>
                                <w:rFonts w:hint="eastAsia"/>
                              </w:rPr>
                              <w:t>附件七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.15pt;margin-top:-15.9pt;width:63.6pt;height:26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">
                <v:textbox style="mso-fit-shape-to-text:t">
                  <w:txbxContent>
                    <w:p w:rsidR="006D700C" w:rsidRDefault="006D700C" w:rsidP="006D700C">
                      <w:r>
                        <w:rPr>
                          <w:rFonts w:hint="eastAsia"/>
                        </w:rPr>
                        <w:t>附件七</w:t>
                      </w:r>
                    </w:p>
                  </w:txbxContent>
                </v:textbox>
              </v:shape>
            </w:pict>
          </mc:Fallback>
        </mc:AlternateContent>
      </w:r>
      <w:r w:rsidRPr="00B915BB">
        <w:rPr>
          <w:rFonts w:hint="eastAsia"/>
          <w:sz w:val="32"/>
          <w:szCs w:val="32"/>
        </w:rPr>
        <w:t>活 動 成 果 報 告</w:t>
      </w:r>
    </w:p>
    <w:tbl>
      <w:tblPr>
        <w:tblW w:w="924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36"/>
        <w:gridCol w:w="699"/>
        <w:gridCol w:w="7453"/>
      </w:tblGrid>
      <w:tr w:rsidR="006D700C" w:rsidRPr="00B915BB" w:rsidTr="00C8021D">
        <w:trPr>
          <w:trHeight w:val="454"/>
        </w:trPr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計畫名稱</w:t>
            </w:r>
          </w:p>
        </w:tc>
        <w:tc>
          <w:tcPr>
            <w:tcW w:w="7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>
              <w:rPr>
                <w:rFonts w:hint="eastAsia"/>
                <w:bCs/>
                <w:kern w:val="2"/>
                <w:sz w:val="24"/>
              </w:rPr>
              <w:t>魚池鄉日月潭生態環境探索</w:t>
            </w:r>
          </w:p>
        </w:tc>
      </w:tr>
      <w:tr w:rsidR="006D700C" w:rsidRPr="00B915BB" w:rsidTr="00C8021D">
        <w:trPr>
          <w:trHeight w:val="451"/>
        </w:trPr>
        <w:tc>
          <w:tcPr>
            <w:tcW w:w="17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申請學校</w:t>
            </w:r>
          </w:p>
        </w:tc>
        <w:tc>
          <w:tcPr>
            <w:tcW w:w="7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>
              <w:rPr>
                <w:rFonts w:hint="eastAsia"/>
                <w:sz w:val="24"/>
                <w:lang w:val="zh-TW"/>
              </w:rPr>
              <w:t>南投縣東光國小</w:t>
            </w:r>
          </w:p>
        </w:tc>
      </w:tr>
      <w:tr w:rsidR="006D700C" w:rsidRPr="00B915BB" w:rsidTr="00C8021D">
        <w:trPr>
          <w:cantSplit/>
          <w:trHeight w:hRule="exact" w:val="1868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spacing w:line="360" w:lineRule="auto"/>
              <w:ind w:left="113" w:right="113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量之成效分析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00C" w:rsidRPr="00AB75AA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AB75AA">
              <w:rPr>
                <w:rFonts w:cs="新細明體" w:hint="eastAsia"/>
                <w:color w:val="000000"/>
                <w:sz w:val="24"/>
                <w:lang w:val="zh-TW"/>
              </w:rPr>
              <w:t>活動時間：108/03/06</w:t>
            </w:r>
          </w:p>
          <w:p w:rsidR="006D700C" w:rsidRPr="00AB75AA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AB75AA">
              <w:rPr>
                <w:rFonts w:cs="新細明體" w:hint="eastAsia"/>
                <w:color w:val="000000"/>
                <w:sz w:val="24"/>
                <w:lang w:val="zh-TW"/>
              </w:rPr>
              <w:t>參與人數：7</w:t>
            </w:r>
            <w:r>
              <w:rPr>
                <w:rFonts w:cs="新細明體" w:hint="eastAsia"/>
                <w:color w:val="000000"/>
                <w:sz w:val="24"/>
                <w:lang w:val="zh-TW"/>
              </w:rPr>
              <w:t>1</w:t>
            </w:r>
            <w:r w:rsidRPr="00AB75AA">
              <w:rPr>
                <w:rFonts w:cs="新細明體" w:hint="eastAsia"/>
                <w:color w:val="000000"/>
                <w:sz w:val="24"/>
                <w:lang w:val="zh-TW"/>
              </w:rPr>
              <w:t>人</w:t>
            </w:r>
          </w:p>
          <w:p w:rsidR="006D700C" w:rsidRPr="00AB75AA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AB75AA">
              <w:rPr>
                <w:rFonts w:cs="新細明體" w:hint="eastAsia"/>
                <w:color w:val="000000"/>
                <w:sz w:val="24"/>
                <w:lang w:val="zh-TW"/>
              </w:rPr>
              <w:t>學習單：56份</w:t>
            </w:r>
          </w:p>
          <w:p w:rsidR="006D700C" w:rsidRPr="00AB75AA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lang w:val="zh-TW"/>
              </w:rPr>
            </w:pPr>
            <w:r w:rsidRPr="00AB75AA">
              <w:rPr>
                <w:rFonts w:cs="新細明體" w:hint="eastAsia"/>
                <w:color w:val="000000"/>
                <w:sz w:val="24"/>
                <w:lang w:val="zh-TW"/>
              </w:rPr>
              <w:t>滿意度調查表之件數：7</w:t>
            </w:r>
            <w:r>
              <w:rPr>
                <w:rFonts w:cs="新細明體" w:hint="eastAsia"/>
                <w:color w:val="000000"/>
                <w:sz w:val="24"/>
                <w:lang w:val="zh-TW"/>
              </w:rPr>
              <w:t>1</w:t>
            </w:r>
            <w:r w:rsidRPr="00AB75AA">
              <w:rPr>
                <w:rFonts w:cs="新細明體" w:hint="eastAsia"/>
                <w:color w:val="000000"/>
                <w:sz w:val="24"/>
                <w:lang w:val="zh-TW"/>
              </w:rPr>
              <w:t>件</w:t>
            </w:r>
          </w:p>
          <w:p w:rsidR="006D700C" w:rsidRPr="00AB75AA" w:rsidRDefault="006D700C" w:rsidP="00C8021D">
            <w:pPr>
              <w:adjustRightInd w:val="0"/>
              <w:spacing w:line="360" w:lineRule="auto"/>
              <w:rPr>
                <w:color w:val="000000"/>
                <w:kern w:val="2"/>
                <w:sz w:val="24"/>
              </w:rPr>
            </w:pPr>
          </w:p>
        </w:tc>
      </w:tr>
      <w:tr w:rsidR="006D700C" w:rsidRPr="00B915BB" w:rsidTr="00C8021D">
        <w:trPr>
          <w:cantSplit/>
          <w:trHeight w:hRule="exact" w:val="2836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spacing w:line="360" w:lineRule="auto"/>
              <w:ind w:left="113" w:right="113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質之成效分析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課程內涵：課程著重在日月潭生態的體驗和探索，藉由教師指導，同學互相討論分享，自己實際體驗，完成日月潭生態探索學習。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成效：1體驗學習頭社活盆地生態2享受向山的美3開心坐船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過程檢討：1活盆地換穿雨鞋不適，學生走路容易滑倒2部分學習單需要指導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問題解決策略：1集思廣益考慮細節2教學前指導練習3自備雨鞋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活動成員滿意度調查分析：大部分表達滿意，希望明年再辦理</w:t>
            </w:r>
          </w:p>
          <w:p w:rsidR="006D700C" w:rsidRPr="006D700C" w:rsidRDefault="006D700C" w:rsidP="00C8021D">
            <w:pPr>
              <w:adjustRightInd w:val="0"/>
              <w:spacing w:line="360" w:lineRule="auto"/>
              <w:rPr>
                <w:rFonts w:hint="eastAsia"/>
                <w:color w:val="000000"/>
                <w:kern w:val="2"/>
                <w:sz w:val="24"/>
              </w:rPr>
            </w:pPr>
          </w:p>
          <w:p w:rsidR="006D700C" w:rsidRPr="006D700C" w:rsidRDefault="006D700C" w:rsidP="00C8021D">
            <w:pPr>
              <w:adjustRightInd w:val="0"/>
              <w:spacing w:line="360" w:lineRule="auto"/>
              <w:rPr>
                <w:rFonts w:hint="eastAsia"/>
                <w:color w:val="000000"/>
                <w:kern w:val="2"/>
                <w:sz w:val="24"/>
              </w:rPr>
            </w:pPr>
          </w:p>
          <w:p w:rsidR="006D700C" w:rsidRPr="006D700C" w:rsidRDefault="006D700C" w:rsidP="00C8021D">
            <w:pPr>
              <w:adjustRightInd w:val="0"/>
              <w:spacing w:line="360" w:lineRule="auto"/>
              <w:rPr>
                <w:color w:val="000000"/>
                <w:kern w:val="2"/>
                <w:sz w:val="24"/>
              </w:rPr>
            </w:pPr>
          </w:p>
        </w:tc>
      </w:tr>
      <w:tr w:rsidR="006D700C" w:rsidRPr="00B915BB" w:rsidTr="00C8021D">
        <w:trPr>
          <w:cantSplit/>
          <w:trHeight w:val="2094"/>
        </w:trPr>
        <w:tc>
          <w:tcPr>
            <w:tcW w:w="454" w:type="dxa"/>
            <w:vMerge w:val="restart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評鑑與省思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準備課程(教學前)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1收集日月潭相關資料，同年段教師共同備課，設計學習單。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2活盆地的核心知識泥炭土籠統不清楚，欠缺實物教學。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3向山中心的</w:t>
            </w:r>
            <w:r w:rsidRPr="006D700C">
              <w:rPr>
                <w:rFonts w:hint="eastAsia"/>
                <w:color w:val="000000"/>
                <w:sz w:val="24"/>
                <w:bdr w:val="none" w:sz="0" w:space="0" w:color="auto" w:frame="1"/>
                <w:shd w:val="clear" w:color="auto" w:fill="FFFFFF"/>
              </w:rPr>
              <w:t>「悠遊水沙連-產業館」、「日昇月恆-藝廊」、「潭情日月-自然人文館」及「多媒體影音播放室」，讓學生目不暇接</w:t>
            </w: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，欠缺主題學習。</w:t>
            </w:r>
          </w:p>
        </w:tc>
      </w:tr>
      <w:tr w:rsidR="006D700C" w:rsidRPr="00B915BB" w:rsidTr="00C8021D">
        <w:trPr>
          <w:cantSplit/>
          <w:trHeight w:hRule="exact" w:val="1583"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教學過程記錄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6D700C">
              <w:rPr>
                <w:rFonts w:cs="新細明體" w:hint="eastAsia"/>
                <w:sz w:val="24"/>
                <w:lang w:val="zh-TW"/>
              </w:rPr>
              <w:t>1同學對泥炭土不熟悉，所以互相討論困難</w:t>
            </w: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。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sz w:val="24"/>
                <w:lang w:val="zh-TW"/>
              </w:rPr>
              <w:t>2指導學生完成學習單，發現部分學生需要教師指導</w:t>
            </w: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。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3向山參訪部分學生隨意欣賞展品</w:t>
            </w:r>
            <w:r w:rsidRPr="006D700C">
              <w:rPr>
                <w:rFonts w:cs="新細明體" w:hint="eastAsia"/>
                <w:sz w:val="24"/>
                <w:lang w:val="zh-TW"/>
              </w:rPr>
              <w:t>，需要</w:t>
            </w: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教師導覽介紹。</w:t>
            </w:r>
          </w:p>
        </w:tc>
      </w:tr>
      <w:tr w:rsidR="006D700C" w:rsidRPr="00B915BB" w:rsidTr="00C8021D">
        <w:trPr>
          <w:cantSplit/>
          <w:trHeight w:hRule="exact" w:val="1546"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教學後評鑑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color w:val="000000"/>
                <w:sz w:val="24"/>
                <w:lang w:val="zh-TW"/>
              </w:rPr>
            </w:pPr>
            <w:r w:rsidRPr="006D700C">
              <w:rPr>
                <w:rFonts w:cs="新細明體" w:hint="eastAsia"/>
                <w:sz w:val="24"/>
                <w:lang w:val="zh-TW"/>
              </w:rPr>
              <w:t>1坐船過程船長導覽請活潑生動，拉魯島的故事讓師生印象深刻</w:t>
            </w: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。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2頭社活盆地的體驗讓學生大開眼界</w:t>
            </w:r>
            <w:r w:rsidRPr="006D700C">
              <w:rPr>
                <w:rFonts w:cs="新細明體" w:hint="eastAsia"/>
                <w:sz w:val="24"/>
                <w:lang w:val="zh-TW"/>
              </w:rPr>
              <w:t>，走完一圈讓學生很有成就感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6D700C">
              <w:rPr>
                <w:rFonts w:cs="新細明體" w:hint="eastAsia"/>
                <w:sz w:val="24"/>
                <w:lang w:val="zh-TW"/>
              </w:rPr>
              <w:t>3向山遊客中心美得像一幅圖畫，師生身心感受舒服</w:t>
            </w:r>
            <w:r w:rsidRPr="006D700C">
              <w:rPr>
                <w:rFonts w:cs="新細明體" w:hint="eastAsia"/>
                <w:color w:val="000000"/>
                <w:sz w:val="24"/>
                <w:lang w:val="zh-TW"/>
              </w:rPr>
              <w:t>。</w:t>
            </w:r>
          </w:p>
        </w:tc>
      </w:tr>
      <w:tr w:rsidR="006D700C" w:rsidRPr="00B915BB" w:rsidTr="00C8021D">
        <w:trPr>
          <w:cantSplit/>
          <w:trHeight w:hRule="exact" w:val="1546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教材研發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6D700C">
              <w:rPr>
                <w:rFonts w:cs="新細明體" w:hint="eastAsia"/>
                <w:sz w:val="24"/>
                <w:lang w:val="zh-TW"/>
              </w:rPr>
              <w:t>1教學前日月潭相關資料整理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6D700C">
              <w:rPr>
                <w:rFonts w:cs="新細明體" w:hint="eastAsia"/>
                <w:sz w:val="24"/>
                <w:lang w:val="zh-TW"/>
              </w:rPr>
              <w:t>2共同備課規劃學習策略</w:t>
            </w:r>
          </w:p>
          <w:p w:rsidR="006D700C" w:rsidRPr="006D700C" w:rsidRDefault="006D700C" w:rsidP="00C8021D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 w:rsidRPr="006D700C">
              <w:rPr>
                <w:rFonts w:cs="新細明體" w:hint="eastAsia"/>
                <w:sz w:val="24"/>
                <w:lang w:val="zh-TW"/>
              </w:rPr>
              <w:t>3學習單設計因應不同學生程度</w:t>
            </w:r>
          </w:p>
        </w:tc>
      </w:tr>
    </w:tbl>
    <w:p w:rsidR="006D700C" w:rsidRPr="00B915BB" w:rsidRDefault="006D700C" w:rsidP="006D700C">
      <w:pPr>
        <w:widowControl/>
        <w:snapToGrid/>
        <w:spacing w:line="360" w:lineRule="auto"/>
        <w:rPr>
          <w:snapToGrid w:val="0"/>
          <w:sz w:val="24"/>
        </w:rPr>
        <w:sectPr w:rsidR="006D700C" w:rsidRPr="00B915BB" w:rsidSect="00610E59">
          <w:pgSz w:w="11906" w:h="16838"/>
          <w:pgMar w:top="1134" w:right="1191" w:bottom="1134" w:left="1191" w:header="851" w:footer="992" w:gutter="0"/>
          <w:cols w:space="720"/>
          <w:docGrid w:type="lines" w:linePitch="360"/>
        </w:sectPr>
      </w:pPr>
    </w:p>
    <w:tbl>
      <w:tblPr>
        <w:tblW w:w="9187" w:type="dxa"/>
        <w:jc w:val="center"/>
        <w:tblInd w:w="-68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3920"/>
        <w:gridCol w:w="4352"/>
      </w:tblGrid>
      <w:tr w:rsidR="006D700C" w:rsidRPr="00B915BB" w:rsidTr="00C8021D">
        <w:trPr>
          <w:cantSplit/>
          <w:trHeight w:hRule="exact" w:val="2560"/>
          <w:jc w:val="center"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4"/>
                <w:lang w:val="zh-TW"/>
              </w:rPr>
            </w:pPr>
            <w:r w:rsidRPr="00B915BB">
              <w:rPr>
                <w:rFonts w:cs="新細明體" w:hint="eastAsia"/>
                <w:sz w:val="24"/>
                <w:lang w:val="zh-TW"/>
              </w:rPr>
              <w:lastRenderedPageBreak/>
              <w:t>活　動　成　果　照　片　(書 面　６　張　以 上) 及 成 果 資 料 電 子 檔 一 份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cs="新細明體" w:hint="eastAsia"/>
                <w:noProof/>
                <w:sz w:val="24"/>
              </w:rPr>
              <w:drawing>
                <wp:inline distT="0" distB="0" distL="0" distR="0">
                  <wp:extent cx="2159000" cy="1631950"/>
                  <wp:effectExtent l="0" t="0" r="0" b="6350"/>
                  <wp:docPr id="8" name="圖片 8" descr="P1020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020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</w:p>
        </w:tc>
        <w:tc>
          <w:tcPr>
            <w:tcW w:w="4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00C" w:rsidRDefault="006D700C" w:rsidP="00C8021D">
            <w:pPr>
              <w:widowControl/>
              <w:snapToGrid/>
              <w:rPr>
                <w:kern w:val="2"/>
                <w:sz w:val="24"/>
              </w:rPr>
            </w:pPr>
            <w:r>
              <w:rPr>
                <w:rFonts w:cs="新細明體" w:hint="eastAsia"/>
                <w:noProof/>
                <w:sz w:val="24"/>
              </w:rPr>
              <w:drawing>
                <wp:inline distT="0" distB="0" distL="0" distR="0">
                  <wp:extent cx="2159000" cy="1619250"/>
                  <wp:effectExtent l="0" t="0" r="0" b="0"/>
                  <wp:docPr id="7" name="圖片 7" descr="P1020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1020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00C" w:rsidRDefault="006D700C" w:rsidP="00C8021D">
            <w:pPr>
              <w:widowControl/>
              <w:snapToGrid/>
              <w:rPr>
                <w:kern w:val="2"/>
                <w:sz w:val="24"/>
              </w:rPr>
            </w:pPr>
          </w:p>
          <w:p w:rsidR="006D700C" w:rsidRDefault="006D700C" w:rsidP="00C8021D">
            <w:pPr>
              <w:widowControl/>
              <w:snapToGrid/>
              <w:rPr>
                <w:kern w:val="2"/>
                <w:sz w:val="24"/>
              </w:rPr>
            </w:pPr>
          </w:p>
          <w:p w:rsidR="006D700C" w:rsidRDefault="006D700C" w:rsidP="00C8021D">
            <w:pPr>
              <w:widowControl/>
              <w:snapToGrid/>
              <w:rPr>
                <w:kern w:val="2"/>
                <w:sz w:val="24"/>
              </w:rPr>
            </w:pPr>
          </w:p>
          <w:p w:rsidR="006D700C" w:rsidRDefault="006D700C" w:rsidP="00C8021D">
            <w:pPr>
              <w:widowControl/>
              <w:snapToGrid/>
              <w:rPr>
                <w:kern w:val="2"/>
                <w:sz w:val="24"/>
              </w:rPr>
            </w:pPr>
          </w:p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</w:p>
        </w:tc>
      </w:tr>
      <w:tr w:rsidR="006D700C" w:rsidRPr="00B915BB" w:rsidTr="00C8021D">
        <w:trPr>
          <w:cantSplit/>
          <w:trHeight w:hRule="exact" w:val="470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1080227教學前教師共同備課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1080227融入教學</w:t>
            </w:r>
          </w:p>
        </w:tc>
      </w:tr>
      <w:tr w:rsidR="006D700C" w:rsidRPr="00B915BB" w:rsidTr="00C8021D">
        <w:trPr>
          <w:cantSplit/>
          <w:trHeight w:hRule="exact" w:val="2330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159000" cy="1619250"/>
                  <wp:effectExtent l="0" t="0" r="0" b="0"/>
                  <wp:docPr id="6" name="圖片 6" descr="P1020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020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159000" cy="1619250"/>
                  <wp:effectExtent l="0" t="0" r="0" b="0"/>
                  <wp:docPr id="5" name="圖片 5" descr="P1020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1020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00C" w:rsidRPr="00B915BB" w:rsidTr="00C8021D">
        <w:trPr>
          <w:cantSplit/>
          <w:trHeight w:hRule="exact" w:val="420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1080306活盆地體驗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1080306活盆地體驗</w:t>
            </w:r>
          </w:p>
        </w:tc>
      </w:tr>
      <w:tr w:rsidR="006D700C" w:rsidRPr="00B915BB" w:rsidTr="00C8021D">
        <w:trPr>
          <w:cantSplit/>
          <w:trHeight w:hRule="exact" w:val="2480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159000" cy="1619250"/>
                  <wp:effectExtent l="0" t="0" r="0" b="0"/>
                  <wp:docPr id="4" name="圖片 4" descr="P1020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1020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159000" cy="1619250"/>
                  <wp:effectExtent l="0" t="0" r="0" b="0"/>
                  <wp:docPr id="3" name="圖片 3" descr="P1020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1020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00C" w:rsidRPr="00B915BB" w:rsidTr="00C8021D">
        <w:trPr>
          <w:cantSplit/>
          <w:trHeight w:hRule="exact" w:val="450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1080306日月潭開心出航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1080306日月潭開心出航</w:t>
            </w:r>
          </w:p>
        </w:tc>
      </w:tr>
      <w:tr w:rsidR="006D700C" w:rsidRPr="00B915BB" w:rsidTr="00C8021D">
        <w:trPr>
          <w:cantSplit/>
          <w:trHeight w:hRule="exact" w:val="3000"/>
          <w:jc w:val="center"/>
        </w:trPr>
        <w:tc>
          <w:tcPr>
            <w:tcW w:w="915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159000" cy="1619250"/>
                  <wp:effectExtent l="0" t="0" r="0" b="0"/>
                  <wp:docPr id="2" name="圖片 2" descr="P1020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1020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noProof/>
                <w:kern w:val="2"/>
                <w:sz w:val="24"/>
              </w:rPr>
              <w:drawing>
                <wp:inline distT="0" distB="0" distL="0" distR="0">
                  <wp:extent cx="2159000" cy="1619250"/>
                  <wp:effectExtent l="0" t="0" r="0" b="0"/>
                  <wp:docPr id="1" name="圖片 1" descr="P1020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1020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00C" w:rsidRPr="00B915BB" w:rsidTr="00C8021D">
        <w:trPr>
          <w:cantSplit/>
          <w:trHeight w:hRule="exact" w:val="640"/>
          <w:jc w:val="center"/>
        </w:trPr>
        <w:tc>
          <w:tcPr>
            <w:tcW w:w="91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6D700C" w:rsidRPr="00B915BB" w:rsidRDefault="006D700C" w:rsidP="00C8021D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1080307指導學習單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700C" w:rsidRPr="00B915BB" w:rsidRDefault="006D700C" w:rsidP="00C8021D">
            <w:pPr>
              <w:adjustRightInd w:val="0"/>
              <w:spacing w:line="360" w:lineRule="auto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1080307分享學習</w:t>
            </w:r>
          </w:p>
        </w:tc>
      </w:tr>
    </w:tbl>
    <w:p w:rsidR="006D700C" w:rsidRPr="00B915BB" w:rsidRDefault="006D700C" w:rsidP="006D700C">
      <w:pPr>
        <w:adjustRightInd w:val="0"/>
        <w:spacing w:line="360" w:lineRule="auto"/>
        <w:rPr>
          <w:rFonts w:hint="eastAsia"/>
          <w:kern w:val="2"/>
          <w:sz w:val="24"/>
        </w:rPr>
      </w:pPr>
    </w:p>
    <w:p w:rsidR="006D700C" w:rsidRPr="00B915BB" w:rsidRDefault="006D700C" w:rsidP="006D700C">
      <w:pPr>
        <w:adjustRightInd w:val="0"/>
        <w:spacing w:line="360" w:lineRule="auto"/>
        <w:rPr>
          <w:rFonts w:hint="eastAsia"/>
          <w:sz w:val="24"/>
        </w:rPr>
      </w:pPr>
      <w:r w:rsidRPr="00B915BB">
        <w:rPr>
          <w:rFonts w:hint="eastAsia"/>
          <w:sz w:val="24"/>
        </w:rPr>
        <w:t>承辦人：</w:t>
      </w:r>
      <w:r>
        <w:rPr>
          <w:rFonts w:hint="eastAsia"/>
          <w:sz w:val="24"/>
        </w:rPr>
        <w:t xml:space="preserve">楊居琛      </w:t>
      </w:r>
      <w:r w:rsidRPr="00B915BB">
        <w:rPr>
          <w:rFonts w:hint="eastAsia"/>
          <w:sz w:val="24"/>
        </w:rPr>
        <w:t>主任：</w:t>
      </w:r>
      <w:r>
        <w:rPr>
          <w:rFonts w:hint="eastAsia"/>
          <w:sz w:val="24"/>
        </w:rPr>
        <w:t xml:space="preserve">高美玉  </w:t>
      </w:r>
      <w:r w:rsidRPr="00B915BB">
        <w:rPr>
          <w:rFonts w:hint="eastAsia"/>
          <w:sz w:val="24"/>
        </w:rPr>
        <w:t xml:space="preserve">　　　校長：</w:t>
      </w:r>
      <w:r>
        <w:rPr>
          <w:rFonts w:hint="eastAsia"/>
          <w:sz w:val="24"/>
        </w:rPr>
        <w:t>許振家</w:t>
      </w:r>
    </w:p>
    <w:p w:rsidR="00A66E63" w:rsidRPr="006D700C" w:rsidRDefault="00A66E63"/>
    <w:sectPr w:rsidR="00A66E63" w:rsidRPr="006D70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0C"/>
    <w:rsid w:val="006D700C"/>
    <w:rsid w:val="00A6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0C"/>
    <w:pPr>
      <w:widowControl w:val="0"/>
      <w:snapToGrid w:val="0"/>
    </w:pPr>
    <w:rPr>
      <w:rFonts w:ascii="標楷體" w:eastAsia="標楷體" w:hAnsi="標楷體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70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0C"/>
    <w:pPr>
      <w:widowControl w:val="0"/>
      <w:snapToGrid w:val="0"/>
    </w:pPr>
    <w:rPr>
      <w:rFonts w:ascii="標楷體" w:eastAsia="標楷體" w:hAnsi="標楷體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70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2019-03-08T03:48:00Z</dcterms:created>
  <dcterms:modified xsi:type="dcterms:W3CDTF">2019-03-08T03:50:00Z</dcterms:modified>
</cp:coreProperties>
</file>